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938" w:rsidRDefault="00AA5938">
      <w:pPr>
        <w:pStyle w:val="ConsPlusTitlePage"/>
      </w:pPr>
      <w:r>
        <w:t xml:space="preserve">Документ предоставлен </w:t>
      </w:r>
      <w:hyperlink r:id="rId4" w:history="1">
        <w:r>
          <w:rPr>
            <w:color w:val="0000FF"/>
          </w:rPr>
          <w:t>КонсультантПлюс</w:t>
        </w:r>
      </w:hyperlink>
      <w:r>
        <w:br/>
      </w:r>
    </w:p>
    <w:p w:rsidR="00AA5938" w:rsidRDefault="00AA5938">
      <w:pPr>
        <w:pStyle w:val="ConsPlusNormal"/>
        <w:jc w:val="both"/>
      </w:pPr>
    </w:p>
    <w:p w:rsidR="00AA5938" w:rsidRDefault="00AA5938">
      <w:pPr>
        <w:pStyle w:val="ConsPlusTitle"/>
        <w:jc w:val="center"/>
      </w:pPr>
      <w:r>
        <w:t>МИНИСТЕРСТВО ФИНАНСОВ РОССИЙСКОЙ ФЕДЕРАЦИИ</w:t>
      </w:r>
    </w:p>
    <w:p w:rsidR="00AA5938" w:rsidRDefault="00AA5938">
      <w:pPr>
        <w:pStyle w:val="ConsPlusTitle"/>
        <w:jc w:val="center"/>
      </w:pPr>
    </w:p>
    <w:p w:rsidR="00AA5938" w:rsidRDefault="00AA5938">
      <w:pPr>
        <w:pStyle w:val="ConsPlusTitle"/>
        <w:jc w:val="center"/>
      </w:pPr>
      <w:r>
        <w:t>ФЕДЕРАЛЬНАЯ НАЛОГОВАЯ СЛУЖБА</w:t>
      </w:r>
    </w:p>
    <w:p w:rsidR="00AA5938" w:rsidRDefault="00AA5938">
      <w:pPr>
        <w:pStyle w:val="ConsPlusTitle"/>
        <w:jc w:val="center"/>
      </w:pPr>
    </w:p>
    <w:p w:rsidR="00AA5938" w:rsidRDefault="00AA5938">
      <w:pPr>
        <w:pStyle w:val="ConsPlusTitle"/>
        <w:jc w:val="center"/>
      </w:pPr>
      <w:r>
        <w:t>ПИСЬМО</w:t>
      </w:r>
    </w:p>
    <w:p w:rsidR="00AA5938" w:rsidRDefault="00AA5938">
      <w:pPr>
        <w:pStyle w:val="ConsPlusTitle"/>
        <w:jc w:val="center"/>
      </w:pPr>
      <w:r>
        <w:t>от 11 января 2016 г. N ГД-4-14/52</w:t>
      </w:r>
    </w:p>
    <w:p w:rsidR="00AA5938" w:rsidRDefault="00AA5938">
      <w:pPr>
        <w:pStyle w:val="ConsPlusTitle"/>
        <w:jc w:val="center"/>
      </w:pPr>
    </w:p>
    <w:p w:rsidR="00AA5938" w:rsidRDefault="00AA5938">
      <w:pPr>
        <w:pStyle w:val="ConsPlusTitle"/>
        <w:jc w:val="center"/>
      </w:pPr>
      <w:r>
        <w:t>О НЕКОТОРЫХ ВОПРОСАХ,</w:t>
      </w:r>
    </w:p>
    <w:p w:rsidR="00AA5938" w:rsidRDefault="00AA5938">
      <w:pPr>
        <w:pStyle w:val="ConsPlusTitle"/>
        <w:jc w:val="center"/>
      </w:pPr>
      <w:r>
        <w:t>СВЯЗАННЫХ С ПРИМЕНЕНИЕМ ФЕДЕРАЛЬНЫХ ЗАКОНОВ ОТ 30 МАРТА</w:t>
      </w:r>
    </w:p>
    <w:p w:rsidR="00AA5938" w:rsidRDefault="00AA5938">
      <w:pPr>
        <w:pStyle w:val="ConsPlusTitle"/>
        <w:jc w:val="center"/>
      </w:pPr>
      <w:r>
        <w:t>2015 ГОДА N 67-ФЗ, ОТ 29 ИЮНЯ 2015 ГОДА N 209-ФЗ</w:t>
      </w:r>
    </w:p>
    <w:p w:rsidR="00AA5938" w:rsidRDefault="00AA5938">
      <w:pPr>
        <w:pStyle w:val="ConsPlusTitle"/>
        <w:jc w:val="center"/>
      </w:pPr>
      <w:r>
        <w:t>И ОТ 29 ДЕКАБРЯ 2015 ГОДА N 391-ФЗ</w:t>
      </w:r>
    </w:p>
    <w:p w:rsidR="00AA5938" w:rsidRDefault="00AA5938">
      <w:pPr>
        <w:pStyle w:val="ConsPlusNormal"/>
        <w:jc w:val="both"/>
      </w:pPr>
    </w:p>
    <w:p w:rsidR="00AA5938" w:rsidRDefault="00AA5938">
      <w:pPr>
        <w:pStyle w:val="ConsPlusNormal"/>
        <w:ind w:firstLine="540"/>
        <w:jc w:val="both"/>
      </w:pPr>
      <w:r>
        <w:t>В связи с вступлением в силу положений Федерального закона от 30 марта 2015 года N 67-ФЗ "О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 (далее - Федеральный закон от 30 марта 2015 года N 67-ФЗ), Федерального закона от 29 июня 2015 года N 209-ФЗ "О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 (далее - Федеральный закон от 29 июня 2015 года N 209-ФЗ), Федерального закона от 29 декабря 2015 года N 391-ФЗ "О внесении изменений в отдельные законодательные акты Российской Федерации" (далее - Федеральный закон от 29 декабря 2015 года N 391-ФЗ) Федеральная налоговая служба сообщает следующее.</w:t>
      </w:r>
    </w:p>
    <w:p w:rsidR="00AA5938" w:rsidRDefault="00AA5938">
      <w:pPr>
        <w:pStyle w:val="ConsPlusNormal"/>
        <w:ind w:firstLine="540"/>
        <w:jc w:val="both"/>
      </w:pPr>
      <w:r>
        <w:t xml:space="preserve">1. С 29 декабря 2015 года подлежат применению положения </w:t>
      </w:r>
      <w:hyperlink r:id="rId5" w:history="1">
        <w:r>
          <w:rPr>
            <w:color w:val="0000FF"/>
          </w:rPr>
          <w:t>пункта 3 статьи 13</w:t>
        </w:r>
      </w:hyperlink>
      <w:r>
        <w:t xml:space="preserve"> и </w:t>
      </w:r>
      <w:hyperlink r:id="rId6" w:history="1">
        <w:r>
          <w:rPr>
            <w:color w:val="0000FF"/>
          </w:rPr>
          <w:t>пункта 3 статьи 22.1</w:t>
        </w:r>
      </w:hyperlink>
      <w:r>
        <w:t xml:space="preserve">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от 8 августа 2001 года N 129-ФЗ) в редакции Федерального закона от 29 июня 2015 года N 209-ФЗ, в соответствии с которыми государственная регистрация юридического лица при создании (кроме государственной регистрации юридического лица, создаваемого путем реорганизации), государственная регистрация физического лица в качестве индивидуального предпринимателя осуществляются в срок не более чем три рабочих дня со дня представления в регистрирующий орган необходимых для государственной регистрации документов.</w:t>
      </w:r>
    </w:p>
    <w:p w:rsidR="00AA5938" w:rsidRDefault="00AA5938">
      <w:pPr>
        <w:pStyle w:val="ConsPlusNormal"/>
        <w:ind w:firstLine="540"/>
        <w:jc w:val="both"/>
      </w:pPr>
      <w:r>
        <w:t xml:space="preserve">2. Исходя из положений </w:t>
      </w:r>
      <w:hyperlink r:id="rId7" w:history="1">
        <w:r>
          <w:rPr>
            <w:color w:val="0000FF"/>
          </w:rPr>
          <w:t>пункта 11 статьи 21</w:t>
        </w:r>
      </w:hyperlink>
      <w:r>
        <w:t xml:space="preserve"> Федерального закона от 8 февраля 1998 года N 14-ФЗ "Об обществах с ограниченной ответственностью" (далее - Федеральный закон от 8 февраля 1998 года N 14-ФЗ) в редакции Федерального закона от 30 марта 2015 года N 67-ФЗ, действующей с 1 января 2016 года, нотариальное удостоверение сделки, направленной на отчуждение доли или части доли в уставном капитале общества с ограниченной ответственностью, не требуется в предусмотренных </w:t>
      </w:r>
      <w:hyperlink r:id="rId8" w:history="1">
        <w:r>
          <w:rPr>
            <w:color w:val="0000FF"/>
          </w:rPr>
          <w:t>пунктом 18 статьи 21</w:t>
        </w:r>
      </w:hyperlink>
      <w:r>
        <w:t xml:space="preserve"> и </w:t>
      </w:r>
      <w:hyperlink r:id="rId9" w:history="1">
        <w:r>
          <w:rPr>
            <w:color w:val="0000FF"/>
          </w:rPr>
          <w:t>пунктами 4</w:t>
        </w:r>
      </w:hyperlink>
      <w:r>
        <w:t xml:space="preserve"> - </w:t>
      </w:r>
      <w:hyperlink r:id="rId10" w:history="1">
        <w:r>
          <w:rPr>
            <w:color w:val="0000FF"/>
          </w:rPr>
          <w:t>6 статьи 23</w:t>
        </w:r>
      </w:hyperlink>
      <w:r>
        <w:t xml:space="preserve"> Федерального закона от 8 февраля 1998 года N 14-ФЗ случаях перехода доли или части доли к обществу и в случаях распределения принадлежащей обществу доли между участниками общества и продажи принадлежащей обществу доли всем или некоторым участникам общества либо третьим лицам в соответствии со </w:t>
      </w:r>
      <w:hyperlink r:id="rId11" w:history="1">
        <w:r>
          <w:rPr>
            <w:color w:val="0000FF"/>
          </w:rPr>
          <w:t>статьей 24</w:t>
        </w:r>
      </w:hyperlink>
      <w:r>
        <w:t xml:space="preserve"> Федерального закона от 8 февраля 1998 года N 14-ФЗ.</w:t>
      </w:r>
    </w:p>
    <w:p w:rsidR="00AA5938" w:rsidRDefault="00AA5938">
      <w:pPr>
        <w:pStyle w:val="ConsPlusNormal"/>
        <w:ind w:firstLine="540"/>
        <w:jc w:val="both"/>
      </w:pPr>
      <w:r>
        <w:t xml:space="preserve">Сделка, направленная на переход доли или части доли в уставном капитале общества с ограниченной ответственностью при использовании преимущественного права покупки путем направления оферты о продаже доли или части доли и ее акцепта в соответствии с </w:t>
      </w:r>
      <w:hyperlink r:id="rId12" w:history="1">
        <w:r>
          <w:rPr>
            <w:color w:val="0000FF"/>
          </w:rPr>
          <w:t>пунктами 5</w:t>
        </w:r>
      </w:hyperlink>
      <w:r>
        <w:t xml:space="preserve"> - </w:t>
      </w:r>
      <w:hyperlink r:id="rId13" w:history="1">
        <w:r>
          <w:rPr>
            <w:color w:val="0000FF"/>
          </w:rPr>
          <w:t>7 статьи 21</w:t>
        </w:r>
      </w:hyperlink>
      <w:r>
        <w:t xml:space="preserve"> Федерального закона от 8 февраля 1998 года N 14-ФЗ, после 1 января 2016 года подлежит нотариальному удостоверению.</w:t>
      </w:r>
    </w:p>
    <w:p w:rsidR="00AA5938" w:rsidRDefault="00AA5938">
      <w:pPr>
        <w:pStyle w:val="ConsPlusNormal"/>
        <w:ind w:firstLine="540"/>
        <w:jc w:val="both"/>
      </w:pPr>
      <w:r>
        <w:t>Заявление участника общества с ограниченной ответственностью о выходе из общества после 1 января 2016 года должно быть нотариально удостоверено по правилам, предусмотренным законодательством о нотариате для удостоверения сделок (</w:t>
      </w:r>
      <w:hyperlink r:id="rId14" w:history="1">
        <w:r>
          <w:rPr>
            <w:color w:val="0000FF"/>
          </w:rPr>
          <w:t>пункт 1 статьи 26</w:t>
        </w:r>
      </w:hyperlink>
      <w:r>
        <w:t xml:space="preserve"> Федерального закона от 8 февраля 1998 года N 14-ФЗ в редакции Федерального закона от 30 марта 2015 года N 67-ФЗ).</w:t>
      </w:r>
    </w:p>
    <w:p w:rsidR="00AA5938" w:rsidRDefault="00AA5938">
      <w:pPr>
        <w:pStyle w:val="ConsPlusNormal"/>
        <w:ind w:firstLine="540"/>
        <w:jc w:val="both"/>
      </w:pPr>
      <w:r>
        <w:t xml:space="preserve">3. В соответствии с положениями </w:t>
      </w:r>
      <w:hyperlink r:id="rId15" w:history="1">
        <w:r>
          <w:rPr>
            <w:color w:val="0000FF"/>
          </w:rPr>
          <w:t>абзаца первого пункта 12 статьи 21</w:t>
        </w:r>
      </w:hyperlink>
      <w:r>
        <w:t xml:space="preserve"> Федерального закона от 8 февраля 1998 года N 14-ФЗ в редакции Федерального закона от 29 декабря 2015 года N 391-ФЗ, действующей с 15 января 2016 года, доля или часть доли в уставном капитале общества с ограниченной ответственностью переходит к ее приобретателю с момента внесения соответствующей записи в Единый государственный реестр юридических лиц (далее - ЕГРЮЛ), за исключением предусмотренных </w:t>
      </w:r>
      <w:hyperlink r:id="rId16" w:history="1">
        <w:r>
          <w:rPr>
            <w:color w:val="0000FF"/>
          </w:rPr>
          <w:t>пунктом 7 статьи 23</w:t>
        </w:r>
      </w:hyperlink>
      <w:r>
        <w:t xml:space="preserve"> Федерального закона от 8 февраля 1998 года N 14-ФЗ случаев перехода доли или части доли в уставном капитале общества к обществу.</w:t>
      </w:r>
    </w:p>
    <w:p w:rsidR="00AA5938" w:rsidRDefault="00AA5938">
      <w:pPr>
        <w:pStyle w:val="ConsPlusNormal"/>
        <w:ind w:firstLine="540"/>
        <w:jc w:val="both"/>
      </w:pPr>
      <w:r>
        <w:t xml:space="preserve">4. Исходя из положений </w:t>
      </w:r>
      <w:hyperlink r:id="rId17" w:history="1">
        <w:r>
          <w:rPr>
            <w:color w:val="0000FF"/>
          </w:rPr>
          <w:t>пункта 14 статьи 21</w:t>
        </w:r>
      </w:hyperlink>
      <w:r>
        <w:t xml:space="preserve"> Федерального закона от 8 февраля 1998 года N 14-ФЗ, </w:t>
      </w:r>
      <w:hyperlink r:id="rId18" w:history="1">
        <w:r>
          <w:rPr>
            <w:color w:val="0000FF"/>
          </w:rPr>
          <w:t>пункта 1.4 статьи 9</w:t>
        </w:r>
      </w:hyperlink>
      <w:r>
        <w:t xml:space="preserve"> Федерального закона от 8 августа 2001 года N 129-ФЗ в редакции Федерального закона от 30 марта 2015 года N 67-ФЗ и Федерального закона от 29 декабря 2015 года N 391-ФЗ заявление по </w:t>
      </w:r>
      <w:hyperlink r:id="rId19" w:history="1">
        <w:r>
          <w:rPr>
            <w:color w:val="0000FF"/>
          </w:rPr>
          <w:t>форме N Р14001</w:t>
        </w:r>
      </w:hyperlink>
      <w:r>
        <w:t>, утвержденной приказом ФНС России от 25 января 2012 года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(далее - приказ ФНС России от 25 января 2012 года N ММВ-7-6/25@), для внесения в ЕГРЮЛ изменений, касающихся перехода доли или части доли в уставном капитале общества с ограниченной ответственностью на основании сделки, подлежащей обязательному нотариальному удостоверению (за исключением случаев нотариального удостоверения заявления участника общества о выходе из общества), подписывается нотариусом, удостоверившим соответствующую сделку (договор).</w:t>
      </w:r>
    </w:p>
    <w:p w:rsidR="00AA5938" w:rsidRDefault="00AA5938">
      <w:pPr>
        <w:pStyle w:val="ConsPlusNormal"/>
        <w:ind w:firstLine="540"/>
        <w:jc w:val="both"/>
      </w:pPr>
      <w:r>
        <w:t>Если по условиям договора, направленного на отчуждение доли или части доли в уставном капитале общества, такая доля или такая часть доли переходит к приобретателю с установлением одновременно залога или иных обременений либо с сохранением ранее возникшего залога, в заявлении о внесении соответствующих изменений в ЕГРЮЛ указываются соответствующие обременения.</w:t>
      </w:r>
    </w:p>
    <w:p w:rsidR="00AA5938" w:rsidRDefault="00AA5938">
      <w:pPr>
        <w:pStyle w:val="ConsPlusNormal"/>
        <w:ind w:firstLine="540"/>
        <w:jc w:val="both"/>
      </w:pPr>
      <w:r>
        <w:t>Вышеуказанное заявление направляется нотариусом в регистрирующий орган в форме электронного документа, подписанного усиленной квалифицированной подписью нотариуса, удостоверившего договор (сделку), направленный (направленную) на отчуждение доли или части доли в уставном капитале общества с ограниченной ответственностью.</w:t>
      </w:r>
    </w:p>
    <w:p w:rsidR="00AA5938" w:rsidRDefault="00AA5938">
      <w:pPr>
        <w:pStyle w:val="ConsPlusNormal"/>
        <w:ind w:firstLine="540"/>
        <w:jc w:val="both"/>
      </w:pPr>
      <w:r>
        <w:t>Документ, подтверждающий факт внесения соответствующей записи в ЕГРЮЛ, решение об отказе в государственной регистрации направляются регистрирующим органом нотариусу, являющемуся заявителем, в форме электронных документов (</w:t>
      </w:r>
      <w:hyperlink r:id="rId20" w:history="1">
        <w:r>
          <w:rPr>
            <w:color w:val="0000FF"/>
          </w:rPr>
          <w:t>пункт 3 статьи 11</w:t>
        </w:r>
      </w:hyperlink>
      <w:r>
        <w:t xml:space="preserve"> Федерального закона от 8 августа 2001 года N 129-ФЗ в редакции Федерального закона от 30 марта 2015 года N 67-ФЗ). Представление указанных документов на бумажном носителе в указанном в настоящем пункте случае не осуществляется.</w:t>
      </w:r>
    </w:p>
    <w:p w:rsidR="00AA5938" w:rsidRDefault="00AA5938">
      <w:pPr>
        <w:pStyle w:val="ConsPlusNormal"/>
        <w:ind w:firstLine="540"/>
        <w:jc w:val="both"/>
      </w:pPr>
      <w:r>
        <w:t xml:space="preserve">Для внесения в ЕГРЮЛ изменений, касающихся перехода доли в уставном капитале общества с ограниченной ответственностью к обществу в связи с выходом участника общества из общества, в регистрирующий орган в порядке, предусмотренном </w:t>
      </w:r>
      <w:hyperlink r:id="rId21" w:history="1">
        <w:r>
          <w:rPr>
            <w:color w:val="0000FF"/>
          </w:rPr>
          <w:t>пунктом 6 статьи 24</w:t>
        </w:r>
      </w:hyperlink>
      <w:r>
        <w:t xml:space="preserve"> Федерального закона от 8 февраля 1998 года N 14-ФЗ, представляются заявление по </w:t>
      </w:r>
      <w:hyperlink r:id="rId22" w:history="1">
        <w:r>
          <w:rPr>
            <w:color w:val="0000FF"/>
          </w:rPr>
          <w:t>форме N Р14001</w:t>
        </w:r>
      </w:hyperlink>
      <w:r>
        <w:t>, утвержденной приказом ФНС России от 25 января 2012 года N ММВ-7-6/25@, подписанное лицом, имеющим право без доверенности действовать от имени общества, и подтверждающий основание перехода к обществу доли документ - нотариально заверенное заявление участника общества о выходе из общества.</w:t>
      </w:r>
    </w:p>
    <w:p w:rsidR="00AA5938" w:rsidRDefault="00AA5938">
      <w:pPr>
        <w:pStyle w:val="ConsPlusNormal"/>
        <w:ind w:firstLine="540"/>
        <w:jc w:val="both"/>
      </w:pPr>
      <w:r>
        <w:t xml:space="preserve">5. Исходя из положений </w:t>
      </w:r>
      <w:hyperlink r:id="rId23" w:history="1">
        <w:r>
          <w:rPr>
            <w:color w:val="0000FF"/>
          </w:rPr>
          <w:t>пункта 3 статьи 22</w:t>
        </w:r>
      </w:hyperlink>
      <w:r>
        <w:t xml:space="preserve"> Федерального закона от 8 февраля 1998 года N 14-ФЗ, </w:t>
      </w:r>
      <w:hyperlink r:id="rId24" w:history="1">
        <w:r>
          <w:rPr>
            <w:color w:val="0000FF"/>
          </w:rPr>
          <w:t>пункта 1.4 статьи 9</w:t>
        </w:r>
      </w:hyperlink>
      <w:r>
        <w:t xml:space="preserve"> Федерального закона от 8 августа 2001 года N 129-ФЗ в редакции Федерального закона от 30 марта 2015 года N 67-ФЗ и Федерального закона от 29 декабря 2015 года N 391-ФЗ после 1 января 2016 года заявление по </w:t>
      </w:r>
      <w:hyperlink r:id="rId25" w:history="1">
        <w:r>
          <w:rPr>
            <w:color w:val="0000FF"/>
          </w:rPr>
          <w:t>форме N Р14001</w:t>
        </w:r>
      </w:hyperlink>
      <w:r>
        <w:t>, утвержденной приказом ФНС России от 25 января 2012 года N ММВ-7-6/25@, при внесении в ЕГРЮЛ изменений, касающихся залога доли или части доли в уставном капитале общества с ограниченной ответственностью на основании нотариально удостоверенного договора, подписывается нотариусом, удостоверившим соответствующий договор.</w:t>
      </w:r>
    </w:p>
    <w:p w:rsidR="00AA5938" w:rsidRDefault="00AA5938">
      <w:pPr>
        <w:pStyle w:val="ConsPlusNormal"/>
        <w:ind w:firstLine="540"/>
        <w:jc w:val="both"/>
      </w:pPr>
      <w:r>
        <w:t>Вышеуказанное заявление направляется нотариусом в регистрирующий орган в форме электронного документа, подписанного усиленной квалифицированной подписью нотариуса, удостоверившего договор залога доли или части доли в уставном капитале общества с ограниченной ответственностью.</w:t>
      </w:r>
    </w:p>
    <w:p w:rsidR="00AA5938" w:rsidRDefault="00AA5938">
      <w:pPr>
        <w:pStyle w:val="ConsPlusNormal"/>
        <w:ind w:firstLine="540"/>
        <w:jc w:val="both"/>
      </w:pPr>
      <w:r>
        <w:t>Документ, подтверждающий факт внесения соответствующей записи в ЕГРЮЛ, решение об отказе в государственной регистрации направляются регистрирующим органом нотариусу, являвшемуся заявителем, в форме электронных документов (</w:t>
      </w:r>
      <w:hyperlink r:id="rId26" w:history="1">
        <w:r>
          <w:rPr>
            <w:color w:val="0000FF"/>
          </w:rPr>
          <w:t>пункт 3 статьи 11</w:t>
        </w:r>
      </w:hyperlink>
      <w:r>
        <w:t xml:space="preserve"> Федерального закона от 8 августа 2001 года N 129-ФЗ в редакции Федерального закона от 30 марта 2015 года N 67-ФЗ). Представление указанных документов на бумажном носителе в указанном в настоящем пункте случае не осуществляется.</w:t>
      </w:r>
    </w:p>
    <w:p w:rsidR="00AA5938" w:rsidRDefault="00AA5938">
      <w:pPr>
        <w:pStyle w:val="ConsPlusNormal"/>
        <w:ind w:firstLine="540"/>
        <w:jc w:val="both"/>
      </w:pPr>
      <w:r>
        <w:t xml:space="preserve">В случае если залог доли или части доли в уставном капитале общества с ограниченной ответственностью в соответствии с гражданским законодательством либо договором залога доли или части доли возникнет в будущем, заявление по </w:t>
      </w:r>
      <w:hyperlink r:id="rId27" w:history="1">
        <w:r>
          <w:rPr>
            <w:color w:val="0000FF"/>
          </w:rPr>
          <w:t>форме N Р14001</w:t>
        </w:r>
      </w:hyperlink>
      <w:r>
        <w:t>, утвержденной приказом ФНС России от 25 января 2012 года N ММВ-7-6/25@, о внесении соответствующих изменений в ЕГРЮЛ после 1 января 2016 года подписывается и направляется в регистрирующий орган залогодателем в срок не позднее чем в течение трех дней со дня выполнения всех условий и наступления всех сроков, необходимых для возникновения залога.</w:t>
      </w:r>
    </w:p>
    <w:p w:rsidR="00AA5938" w:rsidRDefault="00AA5938">
      <w:pPr>
        <w:pStyle w:val="ConsPlusNormal"/>
        <w:ind w:firstLine="540"/>
        <w:jc w:val="both"/>
      </w:pPr>
      <w:r>
        <w:t>Запись в ЕГРЮЛ об обременении залогом доли или части доли в уставном капитале общества с ограниченной ответственностью после 1 января 2016 года погашается на основании заявления залогодержателя или на основании вступившего в законную силу решения суда.</w:t>
      </w:r>
    </w:p>
    <w:p w:rsidR="00AA5938" w:rsidRDefault="00AA5938">
      <w:pPr>
        <w:pStyle w:val="ConsPlusNormal"/>
        <w:ind w:firstLine="540"/>
        <w:jc w:val="both"/>
      </w:pPr>
      <w:r>
        <w:t xml:space="preserve">6. Из положений </w:t>
      </w:r>
      <w:hyperlink r:id="rId28" w:history="1">
        <w:r>
          <w:rPr>
            <w:color w:val="0000FF"/>
          </w:rPr>
          <w:t>абзаца первого пункта 1.4 статьи 9</w:t>
        </w:r>
      </w:hyperlink>
      <w:r>
        <w:t xml:space="preserve"> Федерального закона от 8 августа 2001 года N 129-ФЗ в редакции Федерального закона от 30 марта 2015 года N 67-ФЗ и Федерального закона от 29 декабря 2015 года N 391-ФЗ следует, что после 15 января 2016 года заявителем при внесении в ЕГРЮЛ изменений, касающихся перехода либо залога доли или части доли в уставном капитале общества с ограниченной ответственностью в случаях, не связанных с обязательным нотариальным удостоверением соответствующей сделки (соответствующего договора), может быть также лицо, в пользу которого вынесен вступивший в законную силу судебный акт, являющийся основанием для внесения изменений в ЕГРЮЛ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ЕГРЮЛ изменений в связи с переходом или залогом доли или части доли в уставном капитале общества с ограниченной ответственностью.</w:t>
      </w:r>
    </w:p>
    <w:p w:rsidR="00AA5938" w:rsidRDefault="00AA5938">
      <w:pPr>
        <w:pStyle w:val="ConsPlusNormal"/>
        <w:ind w:firstLine="540"/>
        <w:jc w:val="both"/>
      </w:pPr>
      <w:r>
        <w:t xml:space="preserve">В соответствии с положениями </w:t>
      </w:r>
      <w:hyperlink r:id="rId29" w:history="1">
        <w:r>
          <w:rPr>
            <w:color w:val="0000FF"/>
          </w:rPr>
          <w:t>абзаца второго пункта 1.4 статьи 9</w:t>
        </w:r>
      </w:hyperlink>
      <w:r>
        <w:t xml:space="preserve"> Федерального закона от 8 августа 2001 года N 129-ФЗ в редакции Федерального закона от 30 марта 2015 года N 67-ФЗ при внесении в ЕГРЮЛ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после 1 января 2016 года являются:</w:t>
      </w:r>
    </w:p>
    <w:p w:rsidR="00AA5938" w:rsidRDefault="00AA5938">
      <w:pPr>
        <w:pStyle w:val="ConsPlusNormal"/>
        <w:ind w:firstLine="540"/>
        <w:jc w:val="both"/>
      </w:pPr>
      <w:r>
        <w:t>участник общества с ограниченной ответственностью - при передаче принадлежащей ему доли в доверительное управление (</w:t>
      </w:r>
      <w:hyperlink r:id="rId30" w:history="1">
        <w:r>
          <w:rPr>
            <w:color w:val="0000FF"/>
          </w:rPr>
          <w:t>глава 53</w:t>
        </w:r>
      </w:hyperlink>
      <w:r>
        <w:t xml:space="preserve"> Гражданского кодекса Российской Федерации);</w:t>
      </w:r>
    </w:p>
    <w:p w:rsidR="00AA5938" w:rsidRDefault="00AA5938">
      <w:pPr>
        <w:pStyle w:val="ConsPlusNormal"/>
        <w:ind w:firstLine="540"/>
        <w:jc w:val="both"/>
      </w:pPr>
      <w:r>
        <w:t>исполнитель завещания или нотариус - при внесении в Единый государственный реестр юридических лиц сведений о лице, осуществляющем управление долей, переходящей в порядке наследования (</w:t>
      </w:r>
      <w:hyperlink r:id="rId31" w:history="1">
        <w:r>
          <w:rPr>
            <w:color w:val="0000FF"/>
          </w:rPr>
          <w:t>статья 1173</w:t>
        </w:r>
      </w:hyperlink>
      <w:r>
        <w:t xml:space="preserve"> Гражданского кодекса Российской Федерации).</w:t>
      </w:r>
    </w:p>
    <w:p w:rsidR="00AA5938" w:rsidRDefault="00AA5938">
      <w:pPr>
        <w:pStyle w:val="ConsPlusNormal"/>
        <w:ind w:firstLine="540"/>
        <w:jc w:val="both"/>
      </w:pPr>
      <w:r>
        <w:t>7. При представлении в регистрирующий орган после 1 января 2016 года документов по просьбе заявителя нотариусом в форме электронных документов, подписанных электронной подписью нотариуса (</w:t>
      </w:r>
      <w:hyperlink r:id="rId32" w:history="1">
        <w:r>
          <w:rPr>
            <w:color w:val="0000FF"/>
          </w:rPr>
          <w:t>пункт 1 статьи 9</w:t>
        </w:r>
      </w:hyperlink>
      <w:r>
        <w:t xml:space="preserve"> Федерального закона от 8 августа 2001 года N 129-ФЗ в редакции Федерального закона от 30 марта 2015 года N 67-ФЗ, действующей с 1 января 2016 года), документы, подтверждающие факт внесения записи в ЕГРЮЛ, или решение об отказе в государственной регистрации направляются регистрирующим органом нотариусу в форме электронных документов. При этом экземпляр таких документов на бумажном носителе регистрирующий орган заявителю или его представителю не выдает (не направляет) (</w:t>
      </w:r>
      <w:hyperlink r:id="rId33" w:history="1">
        <w:r>
          <w:rPr>
            <w:color w:val="0000FF"/>
          </w:rPr>
          <w:t>пункт 3 статьи 11</w:t>
        </w:r>
      </w:hyperlink>
      <w:r>
        <w:t xml:space="preserve"> Федерального закона от 8 августа 2001 года N 129-ФЗ в редакции Федерального закона от 30 марта 2015 года N 67-ФЗ). Такие документы на бумажном носителе выдает заявителю или его представителю нотариус (</w:t>
      </w:r>
      <w:hyperlink r:id="rId34" w:history="1">
        <w:r>
          <w:rPr>
            <w:color w:val="0000FF"/>
          </w:rPr>
          <w:t>пункт 3 статьи 11</w:t>
        </w:r>
      </w:hyperlink>
      <w:r>
        <w:t xml:space="preserve"> Федерального закона от 8 августа 2001 года N 129-ФЗ в редакции Федерального закона от 30 марта 2015 года N 67-ФЗ, действующей с 1 января 2016 года).</w:t>
      </w:r>
    </w:p>
    <w:p w:rsidR="00AA5938" w:rsidRDefault="00AA5938">
      <w:pPr>
        <w:pStyle w:val="ConsPlusNormal"/>
        <w:ind w:firstLine="540"/>
        <w:jc w:val="both"/>
      </w:pPr>
      <w:r>
        <w:t xml:space="preserve">8. Из положений </w:t>
      </w:r>
      <w:hyperlink r:id="rId35" w:history="1">
        <w:r>
          <w:rPr>
            <w:color w:val="0000FF"/>
          </w:rPr>
          <w:t>пункта 2 статьи 54</w:t>
        </w:r>
      </w:hyperlink>
      <w:r>
        <w:t xml:space="preserve"> Гражданского кодекса Российской Федерации в редакции Федерального закона от 29 июня 2015 года N 209-ФЗ, действующей с 29 декабря 2015 года, следует, что место нахождения юридического лица определяется по месту его государственной регистрации путем указания наименования населенного пункта (муниципального образования).</w:t>
      </w:r>
    </w:p>
    <w:p w:rsidR="00AA5938" w:rsidRDefault="00AA5938">
      <w:pPr>
        <w:pStyle w:val="ConsPlusNormal"/>
        <w:ind w:firstLine="540"/>
        <w:jc w:val="both"/>
      </w:pPr>
      <w:r>
        <w:t>Место нахождения юридического лица указывается в его учредительном документе, утвержденном учредителями (участниками) юридического лица, и в ЕГРЮЛ, а в случае если юридическое лицо действует на основании типового устава, утвержденного уполномоченным государственным органом, - только в ЕГРЮЛ (</w:t>
      </w:r>
      <w:hyperlink r:id="rId36" w:history="1">
        <w:r>
          <w:rPr>
            <w:color w:val="0000FF"/>
          </w:rPr>
          <w:t>пункт 4 статьи 52</w:t>
        </w:r>
      </w:hyperlink>
      <w:r>
        <w:t xml:space="preserve">, </w:t>
      </w:r>
      <w:hyperlink r:id="rId37" w:history="1">
        <w:r>
          <w:rPr>
            <w:color w:val="0000FF"/>
          </w:rPr>
          <w:t>пункт 5 статьи 54</w:t>
        </w:r>
      </w:hyperlink>
      <w:r>
        <w:t xml:space="preserve"> Гражданского кодекса Российской Федерации в редакции Федерального закона от 29 июня 2015 года N 209-ФЗ, действующей с 29 декабря 2015 года).</w:t>
      </w:r>
    </w:p>
    <w:p w:rsidR="00AA5938" w:rsidRDefault="00AA5938">
      <w:pPr>
        <w:pStyle w:val="ConsPlusNormal"/>
        <w:ind w:firstLine="540"/>
        <w:jc w:val="both"/>
      </w:pPr>
      <w:r>
        <w:t>В ЕГРЮЛ должен быть указан также адрес юридического лица в пределах места нахождения юридического лица (</w:t>
      </w:r>
      <w:hyperlink r:id="rId38" w:history="1">
        <w:r>
          <w:rPr>
            <w:color w:val="0000FF"/>
          </w:rPr>
          <w:t>пункт 3 статьи 54</w:t>
        </w:r>
      </w:hyperlink>
      <w:r>
        <w:t xml:space="preserve"> Гражданского кодекса Российской Федерации, </w:t>
      </w:r>
      <w:hyperlink r:id="rId39" w:history="1">
        <w:r>
          <w:rPr>
            <w:color w:val="0000FF"/>
          </w:rPr>
          <w:t>подпункт "в" пункта 1 статьи 5</w:t>
        </w:r>
      </w:hyperlink>
      <w:r>
        <w:t xml:space="preserve"> Федерального закона от 8 августа 2001 года N 129-ФЗ в редакции Федерального закона от 29 июня 2015 года N 209-ФЗ, действующей с 29 декабря 2015 года).</w:t>
      </w:r>
    </w:p>
    <w:p w:rsidR="00AA5938" w:rsidRDefault="00AA5938">
      <w:pPr>
        <w:pStyle w:val="ConsPlusNormal"/>
        <w:ind w:firstLine="540"/>
        <w:jc w:val="both"/>
      </w:pPr>
      <w:r>
        <w:t>При этом юридическое лицо несет риск последствий неполучения юридически значимых сообщений (</w:t>
      </w:r>
      <w:hyperlink r:id="rId40" w:history="1">
        <w:r>
          <w:rPr>
            <w:color w:val="0000FF"/>
          </w:rPr>
          <w:t>статья 165.1</w:t>
        </w:r>
      </w:hyperlink>
      <w:r>
        <w:t xml:space="preserve"> Гражданского кодекса Российской Федерации), доставленных по адресу, указанному в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 (</w:t>
      </w:r>
      <w:hyperlink r:id="rId41" w:history="1">
        <w:r>
          <w:rPr>
            <w:color w:val="0000FF"/>
          </w:rPr>
          <w:t>абзац второй пункта 3</w:t>
        </w:r>
      </w:hyperlink>
      <w:r>
        <w:t xml:space="preserve"> Гражданского кодекса Российской Федерации).</w:t>
      </w:r>
    </w:p>
    <w:p w:rsidR="00AA5938" w:rsidRDefault="00AA5938">
      <w:pPr>
        <w:pStyle w:val="ConsPlusNormal"/>
        <w:ind w:firstLine="540"/>
        <w:jc w:val="both"/>
      </w:pPr>
      <w:r>
        <w:t xml:space="preserve">9. Исходя из положений </w:t>
      </w:r>
      <w:hyperlink r:id="rId42" w:history="1">
        <w:r>
          <w:rPr>
            <w:color w:val="0000FF"/>
          </w:rPr>
          <w:t>пункта 6 статьи 17</w:t>
        </w:r>
      </w:hyperlink>
      <w:r>
        <w:t xml:space="preserve"> Федерального закона от 8 августа 2001 года N 129-ФЗ в редакции Федерального закона от 30 марта 2015 года N 67-ФЗ и Федерального закона от 29 июня 2015 года N 209-ФЗ при принятии юридическим лицом после 1 января 2016 года решения об изменении места нахождения (адреса юридического лица, влекущего изменение места нахождения юридического лица) юридическое лицо обязано в течение трех рабочих дней после принятия такого решения представить в регистрирующий орган по прежнему месту нахождения заявление по </w:t>
      </w:r>
      <w:hyperlink r:id="rId43" w:history="1">
        <w:r>
          <w:rPr>
            <w:color w:val="0000FF"/>
          </w:rPr>
          <w:t>форме N Р14001</w:t>
        </w:r>
      </w:hyperlink>
      <w:r>
        <w:t xml:space="preserve">, утвержденной приказом ФНС России от 25 января 2012 года N ММВ-7-6/25@, в </w:t>
      </w:r>
      <w:hyperlink r:id="rId44" w:history="1">
        <w:r>
          <w:rPr>
            <w:color w:val="0000FF"/>
          </w:rPr>
          <w:t>листе Б</w:t>
        </w:r>
      </w:hyperlink>
      <w:r>
        <w:t xml:space="preserve"> которого заполняются только </w:t>
      </w:r>
      <w:hyperlink r:id="rId45" w:history="1">
        <w:r>
          <w:rPr>
            <w:color w:val="0000FF"/>
          </w:rPr>
          <w:t>пункты 1</w:t>
        </w:r>
      </w:hyperlink>
      <w:r>
        <w:t xml:space="preserve"> - </w:t>
      </w:r>
      <w:hyperlink r:id="rId46" w:history="1">
        <w:r>
          <w:rPr>
            <w:color w:val="0000FF"/>
          </w:rPr>
          <w:t>5</w:t>
        </w:r>
      </w:hyperlink>
      <w:r>
        <w:t>, а также указанное решение.</w:t>
      </w:r>
    </w:p>
    <w:p w:rsidR="00AA5938" w:rsidRDefault="00AA5938">
      <w:pPr>
        <w:pStyle w:val="ConsPlusNormal"/>
        <w:pBdr>
          <w:top w:val="single" w:sz="6" w:space="0" w:color="auto"/>
        </w:pBdr>
        <w:spacing w:before="100" w:after="100"/>
        <w:jc w:val="both"/>
        <w:rPr>
          <w:sz w:val="2"/>
          <w:szCs w:val="2"/>
        </w:rPr>
      </w:pPr>
    </w:p>
    <w:p w:rsidR="00AA5938" w:rsidRDefault="00AA5938">
      <w:pPr>
        <w:pStyle w:val="ConsPlusNormal"/>
        <w:ind w:firstLine="540"/>
        <w:jc w:val="both"/>
      </w:pPr>
      <w:r>
        <w:rPr>
          <w:color w:val="0A2666"/>
        </w:rPr>
        <w:t>КонсультантПлюс: примечание.</w:t>
      </w:r>
    </w:p>
    <w:p w:rsidR="00AA5938" w:rsidRDefault="00AA5938">
      <w:pPr>
        <w:pStyle w:val="ConsPlusNormal"/>
        <w:ind w:firstLine="540"/>
        <w:jc w:val="both"/>
      </w:pPr>
      <w:r>
        <w:rPr>
          <w:color w:val="0A2666"/>
        </w:rPr>
        <w:t>В официальном тексте документа, видимо, допущена опечатка: имеется в виду подпункт "в.2" пункта 1 статьи 5, а не "з.2".</w:t>
      </w:r>
    </w:p>
    <w:p w:rsidR="00AA5938" w:rsidRDefault="00AA5938">
      <w:pPr>
        <w:pStyle w:val="ConsPlusNormal"/>
        <w:pBdr>
          <w:top w:val="single" w:sz="6" w:space="0" w:color="auto"/>
        </w:pBdr>
        <w:spacing w:before="100" w:after="100"/>
        <w:jc w:val="both"/>
        <w:rPr>
          <w:sz w:val="2"/>
          <w:szCs w:val="2"/>
        </w:rPr>
      </w:pPr>
    </w:p>
    <w:p w:rsidR="00AA5938" w:rsidRDefault="00AA5938">
      <w:pPr>
        <w:pStyle w:val="ConsPlusNormal"/>
        <w:ind w:firstLine="540"/>
        <w:jc w:val="both"/>
      </w:pPr>
      <w:r>
        <w:t xml:space="preserve">На основании вышеуказанных документов регистрирующий орган в установленном порядке вносит в ЕГРЮЛ сведения о принятии юридическим лицом решения об изменении места нахождения (подпункт "з.2" </w:t>
      </w:r>
      <w:hyperlink r:id="rId47" w:history="1">
        <w:r>
          <w:rPr>
            <w:color w:val="0000FF"/>
          </w:rPr>
          <w:t>пункта 1 статьи 5</w:t>
        </w:r>
      </w:hyperlink>
      <w:r>
        <w:t xml:space="preserve"> Федерального закона от 8 августа 2001 года N 129-ФЗ в редакции Федерального закона от 30 марта 2015 года N 67-ФЗ, действующей с 1 января 2016 года).</w:t>
      </w:r>
    </w:p>
    <w:p w:rsidR="00AA5938" w:rsidRDefault="00AA5938">
      <w:pPr>
        <w:pStyle w:val="ConsPlusNormal"/>
        <w:ind w:firstLine="540"/>
        <w:jc w:val="both"/>
      </w:pPr>
      <w:r>
        <w:t>Документы для государственной регистрации изменения адреса юридического лица, при котором изменяется место нахождения юридического лица, представляются не ранее двадцать первого дня после дня внесения в ЕГРЮЛ сведений о том, что юридическим лицом принято решение об изменении места нахождения юридического лица (</w:t>
      </w:r>
      <w:hyperlink r:id="rId48" w:history="1">
        <w:r>
          <w:rPr>
            <w:color w:val="0000FF"/>
          </w:rPr>
          <w:t>статьи 190</w:t>
        </w:r>
      </w:hyperlink>
      <w:r>
        <w:t xml:space="preserve">, </w:t>
      </w:r>
      <w:hyperlink r:id="rId49" w:history="1">
        <w:r>
          <w:rPr>
            <w:color w:val="0000FF"/>
          </w:rPr>
          <w:t>191</w:t>
        </w:r>
      </w:hyperlink>
      <w:r>
        <w:t xml:space="preserve"> Гражданского кодекса Российской Федерации), в регистрирующий орган по новому месту нахождения юридического лица (</w:t>
      </w:r>
      <w:hyperlink r:id="rId50" w:history="1">
        <w:r>
          <w:rPr>
            <w:color w:val="0000FF"/>
          </w:rPr>
          <w:t>абзац четвертый пункта 6 статьи 17</w:t>
        </w:r>
      </w:hyperlink>
      <w:r>
        <w:t xml:space="preserve">, </w:t>
      </w:r>
      <w:hyperlink r:id="rId51" w:history="1">
        <w:r>
          <w:rPr>
            <w:color w:val="0000FF"/>
          </w:rPr>
          <w:t>статья 18</w:t>
        </w:r>
      </w:hyperlink>
      <w:r>
        <w:t xml:space="preserve"> Федерального закона от 8 августа 2001 года N 129-ФЗ в редакции Федерального закона от 29 июня 2015 года N 209-ФЗ, действующей с 1 января 2016 года).</w:t>
      </w:r>
    </w:p>
    <w:p w:rsidR="00AA5938" w:rsidRDefault="00AA5938">
      <w:pPr>
        <w:pStyle w:val="ConsPlusNormal"/>
        <w:ind w:firstLine="540"/>
        <w:jc w:val="both"/>
      </w:pPr>
      <w:r>
        <w:t xml:space="preserve">Для государственной регистрации изменения адреса юридического лица, при котором изменяется место нахождения юридического лица, представляются документы, предусмотренные </w:t>
      </w:r>
      <w:hyperlink r:id="rId52" w:history="1">
        <w:r>
          <w:rPr>
            <w:color w:val="0000FF"/>
          </w:rPr>
          <w:t>пунктом 1 статьи 17</w:t>
        </w:r>
      </w:hyperlink>
      <w:r>
        <w:t xml:space="preserve"> Федерального закона от 8 августа 2001 года N 129-ФЗ, в том числе заявление по </w:t>
      </w:r>
      <w:hyperlink r:id="rId53" w:history="1">
        <w:r>
          <w:rPr>
            <w:color w:val="0000FF"/>
          </w:rPr>
          <w:t>форме N Р13001</w:t>
        </w:r>
      </w:hyperlink>
      <w:r>
        <w:t xml:space="preserve">, утвержденной приказом ФНС России от 25 января 2012 года N ММВ-7-6/25@, в </w:t>
      </w:r>
      <w:hyperlink r:id="rId54" w:history="1">
        <w:r>
          <w:rPr>
            <w:color w:val="0000FF"/>
          </w:rPr>
          <w:t>листе Б</w:t>
        </w:r>
      </w:hyperlink>
      <w:r>
        <w:t xml:space="preserve"> которого указывается адрес юридического лица, или предусмотренное </w:t>
      </w:r>
      <w:hyperlink r:id="rId55" w:history="1">
        <w:r>
          <w:rPr>
            <w:color w:val="0000FF"/>
          </w:rPr>
          <w:t>пунктом 2 статьи 17</w:t>
        </w:r>
      </w:hyperlink>
      <w:r>
        <w:t xml:space="preserve"> Федерального закона от 8 августа 2001 года N 129-ФЗ заявление по </w:t>
      </w:r>
      <w:hyperlink r:id="rId56" w:history="1">
        <w:r>
          <w:rPr>
            <w:color w:val="0000FF"/>
          </w:rPr>
          <w:t>форме N Р14001</w:t>
        </w:r>
      </w:hyperlink>
      <w:r>
        <w:t xml:space="preserve">, утвержденной указанным приказом ФНС России, в </w:t>
      </w:r>
      <w:hyperlink r:id="rId57" w:history="1">
        <w:r>
          <w:rPr>
            <w:color w:val="0000FF"/>
          </w:rPr>
          <w:t>листе Б</w:t>
        </w:r>
      </w:hyperlink>
      <w:r>
        <w:t xml:space="preserve"> которого указывается адрес юридического лица (в случае, если юридическое лицо действует на основании типового или единого типового устава (</w:t>
      </w:r>
      <w:hyperlink r:id="rId58" w:history="1">
        <w:r>
          <w:rPr>
            <w:color w:val="0000FF"/>
          </w:rPr>
          <w:t>пункты 2</w:t>
        </w:r>
      </w:hyperlink>
      <w:r>
        <w:t xml:space="preserve"> и </w:t>
      </w:r>
      <w:hyperlink r:id="rId59" w:history="1">
        <w:r>
          <w:rPr>
            <w:color w:val="0000FF"/>
          </w:rPr>
          <w:t>3 статьи 52</w:t>
        </w:r>
      </w:hyperlink>
      <w:r>
        <w:t xml:space="preserve"> Гражданского кодекса Российской Федерации)). Одновременно с указанными документами, предусмотренными </w:t>
      </w:r>
      <w:hyperlink r:id="rId60" w:history="1">
        <w:r>
          <w:rPr>
            <w:color w:val="0000FF"/>
          </w:rPr>
          <w:t>пунктами 1</w:t>
        </w:r>
      </w:hyperlink>
      <w:r>
        <w:t xml:space="preserve"> и </w:t>
      </w:r>
      <w:hyperlink r:id="rId61" w:history="1">
        <w:r>
          <w:rPr>
            <w:color w:val="0000FF"/>
          </w:rPr>
          <w:t>2 статьи 17</w:t>
        </w:r>
      </w:hyperlink>
      <w:r>
        <w:t xml:space="preserve"> Федерального закона от 8 августа 2001 года N 129-ФЗ, представляются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 (</w:t>
      </w:r>
      <w:hyperlink r:id="rId62" w:history="1">
        <w:r>
          <w:rPr>
            <w:color w:val="0000FF"/>
          </w:rPr>
          <w:t>абзац третий пункта 6 статьи 17</w:t>
        </w:r>
      </w:hyperlink>
      <w:r>
        <w:t xml:space="preserve"> Федерального закона от 8 августа 2001 года N 129-ФЗ в редакции Федерального закона от 29 июня 2015 года N 209-ФЗ, действующей с 1 января 2016 года).</w:t>
      </w:r>
    </w:p>
    <w:p w:rsidR="00AA5938" w:rsidRDefault="00AA5938">
      <w:pPr>
        <w:pStyle w:val="ConsPlusNormal"/>
        <w:ind w:firstLine="540"/>
        <w:jc w:val="both"/>
      </w:pPr>
      <w:r>
        <w:t xml:space="preserve">Заявление по </w:t>
      </w:r>
      <w:hyperlink r:id="rId63" w:history="1">
        <w:r>
          <w:rPr>
            <w:color w:val="0000FF"/>
          </w:rPr>
          <w:t>форме N Р14001</w:t>
        </w:r>
      </w:hyperlink>
      <w:r>
        <w:t>, утвержденной приказом ФНС России от 25 января 2012 года N ММВ-7-6/25@, с приложением решения об изменении места нахождения юридического лица для внесения в ЕГРЮЛ сведений о том, что юридическим лицом принято решение об изменении места нахождения, а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 при государственной регистрации изменения адреса юридического лица, при котором изменяется место нахождения юридического лица, не требуется, если новым адресом юридического лица при изменении места нахождения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 (</w:t>
      </w:r>
      <w:hyperlink r:id="rId64" w:history="1">
        <w:r>
          <w:rPr>
            <w:color w:val="0000FF"/>
          </w:rPr>
          <w:t>абзац шестой пункта 6 статьи 17</w:t>
        </w:r>
      </w:hyperlink>
      <w:r>
        <w:t xml:space="preserve"> Федерального закона от 8 августа 2001 года N 129-ФЗ в редакции Федерального закона от 29 июня 2015 года N 209-ФЗ, действующей с 1 января 2016 года).</w:t>
      </w:r>
    </w:p>
    <w:p w:rsidR="00AA5938" w:rsidRDefault="00AA5938">
      <w:pPr>
        <w:pStyle w:val="ConsPlusNormal"/>
        <w:ind w:firstLine="540"/>
        <w:jc w:val="both"/>
      </w:pPr>
      <w:r>
        <w:t xml:space="preserve">10. Исходя из положений </w:t>
      </w:r>
      <w:hyperlink r:id="rId65" w:history="1">
        <w:r>
          <w:rPr>
            <w:color w:val="0000FF"/>
          </w:rPr>
          <w:t>пункта 4.2 статьи 9</w:t>
        </w:r>
      </w:hyperlink>
      <w:r>
        <w:t xml:space="preserve"> Федерального закона от 8 августа 2001 года N 129-ФЗ в редакции Федерального закона от 30 марта 2015 года N 67-ФЗ, действующей с 1 января 2016 года, регистрирующий орган в случае возникновения обоснованных сомнений в достоверности сведений, включаемых или включенных в ЕГРЮЛ, вправе провести проверку достоверности таких сведений посредством проведения мероприятий, предусмотренных </w:t>
      </w:r>
      <w:hyperlink r:id="rId66" w:history="1">
        <w:r>
          <w:rPr>
            <w:color w:val="0000FF"/>
          </w:rPr>
          <w:t>подпунктами "а</w:t>
        </w:r>
      </w:hyperlink>
      <w:r>
        <w:t>" - "</w:t>
      </w:r>
      <w:hyperlink r:id="rId67" w:history="1">
        <w:r>
          <w:rPr>
            <w:color w:val="0000FF"/>
          </w:rPr>
          <w:t>д" пункта 4.2 статьи 9</w:t>
        </w:r>
      </w:hyperlink>
      <w:r>
        <w:t xml:space="preserve"> Федерального закона от 8 августа 2001 года N 129-ФЗ.</w:t>
      </w:r>
    </w:p>
    <w:p w:rsidR="00AA5938" w:rsidRDefault="00AA5938">
      <w:pPr>
        <w:pStyle w:val="ConsPlusNormal"/>
        <w:ind w:firstLine="540"/>
        <w:jc w:val="both"/>
      </w:pPr>
      <w:r>
        <w:t xml:space="preserve">В случае если у регистрирующего органа имеются основания для проведения проверки достоверности сведений, включаемых в ЕГРЮЛ, регистрирующий орган вправе в установленном </w:t>
      </w:r>
      <w:hyperlink r:id="rId68" w:history="1">
        <w:r>
          <w:rPr>
            <w:color w:val="0000FF"/>
          </w:rPr>
          <w:t>пунктом 4.4</w:t>
        </w:r>
      </w:hyperlink>
      <w:r>
        <w:t xml:space="preserve"> Федерального закона от 8 августа 2001 года N 129-ФЗ в редакции Федерального закона от 30 марта 2015 года N 67-ФЗ, действующей с 1 января 2016 года, принять решение о приостановлении государственной регистрации. Указанное решение не может быть принято при государственной регистрации юридического лица при создании (кроме государственной регистрации юридического лица, создаваемого путем реорганизации) (</w:t>
      </w:r>
      <w:hyperlink r:id="rId69" w:history="1">
        <w:r>
          <w:rPr>
            <w:color w:val="0000FF"/>
          </w:rPr>
          <w:t>абзац второй пункта 4.4</w:t>
        </w:r>
      </w:hyperlink>
      <w:r>
        <w:t xml:space="preserve"> Федерального закона от 8 августа 2001 года N 129-ФЗ в редакции Федерального закона от 30 марта 2015 года N 67-ФЗ).</w:t>
      </w:r>
    </w:p>
    <w:p w:rsidR="00AA5938" w:rsidRDefault="00AA5938">
      <w:pPr>
        <w:pStyle w:val="ConsPlusNormal"/>
        <w:ind w:firstLine="540"/>
        <w:jc w:val="both"/>
      </w:pPr>
      <w:r>
        <w:t>Государственная регистрация не может быть осуществлена в случае установления недостоверности сведений, включаемых в ЕГРЮЛ (</w:t>
      </w:r>
      <w:hyperlink r:id="rId70" w:history="1">
        <w:r>
          <w:rPr>
            <w:color w:val="0000FF"/>
          </w:rPr>
          <w:t>абзац первый пункта 4.4 статьи 9</w:t>
        </w:r>
      </w:hyperlink>
      <w:r>
        <w:t xml:space="preserve"> Федерального закона от 8 августа 2001 года N 129-ФЗ в редакции Федерального закона от 30 марта 2015 года N 67-ФЗ, действующей с 1 января 2016 года).</w:t>
      </w:r>
    </w:p>
    <w:p w:rsidR="00AA5938" w:rsidRDefault="00AA5938">
      <w:pPr>
        <w:pStyle w:val="ConsPlusNormal"/>
        <w:ind w:firstLine="540"/>
        <w:jc w:val="both"/>
      </w:pPr>
      <w:r>
        <w:t xml:space="preserve">В случае если в результате проведения проверки достоверности сведений, включенных в ЕГРЮЛ, установлена недостоверность содержащихся в нем сведений, регистрирующий орган с учетом требований положений </w:t>
      </w:r>
      <w:hyperlink r:id="rId71" w:history="1">
        <w:r>
          <w:rPr>
            <w:color w:val="0000FF"/>
          </w:rPr>
          <w:t>пункта 6 статьи 11</w:t>
        </w:r>
      </w:hyperlink>
      <w:r>
        <w:t xml:space="preserve"> Федерального закона от 8 августа 2001 года N 129-ФЗ в редакции Федерального закона от 30 марта 2015 года N 67-ФЗ, действующей с 1 января 2016 года, вносит в ЕГРЮЛ запись о недостоверности содержащихся в ЕГРЮЛ сведений о юридическом лице (подпункт "з.1" </w:t>
      </w:r>
      <w:hyperlink r:id="rId72" w:history="1">
        <w:r>
          <w:rPr>
            <w:color w:val="0000FF"/>
          </w:rPr>
          <w:t>пункта 1 статьи 5</w:t>
        </w:r>
      </w:hyperlink>
      <w:r>
        <w:t xml:space="preserve"> Федерального закона от 8 августа 2001 года N 129-ФЗ в редакции Федерального закона от 30 марта 2015 года N 67-ФЗ, действующей с 1 января 2016 года).</w:t>
      </w:r>
    </w:p>
    <w:p w:rsidR="00AA5938" w:rsidRDefault="00AA5938">
      <w:pPr>
        <w:pStyle w:val="ConsPlusNormal"/>
        <w:ind w:firstLine="540"/>
        <w:jc w:val="both"/>
      </w:pPr>
      <w:r>
        <w:t xml:space="preserve">11. С 1 января 2016 года вступают в силу </w:t>
      </w:r>
      <w:hyperlink r:id="rId73" w:history="1">
        <w:r>
          <w:rPr>
            <w:color w:val="0000FF"/>
          </w:rPr>
          <w:t>подпункты "ф</w:t>
        </w:r>
      </w:hyperlink>
      <w:r>
        <w:t>" и "</w:t>
      </w:r>
      <w:hyperlink r:id="rId74" w:history="1">
        <w:r>
          <w:rPr>
            <w:color w:val="0000FF"/>
          </w:rPr>
          <w:t>х" пункта 1 статьи 23</w:t>
        </w:r>
      </w:hyperlink>
      <w:r>
        <w:t xml:space="preserve"> Федерального закона от 8 августа 2001 года N 129-ФЗ в редакции Федерального закона от 30 марта 2015 года N 67-ФЗ, действующей с 1 января 2016 года, предусматривающие основания для отказа в государственной регистрации юридического лица в случае, если:</w:t>
      </w:r>
    </w:p>
    <w:p w:rsidR="00AA5938" w:rsidRDefault="00AA5938">
      <w:pPr>
        <w:pStyle w:val="ConsPlusNormal"/>
        <w:ind w:firstLine="540"/>
        <w:jc w:val="both"/>
      </w:pPr>
      <w:r>
        <w:t>для включения в ЕГРЮЛ представлены сведения об учредителе (участнике) юридического лица или лице, имеющем право без доверенности действовать от имени юридического лица, в отношении лица, являвшегося учредителем общества с ограниченной ответственностью, имеющим не менее пятидесяти процентов голосов от общего количества голосов участников такого общества, и (или) лицом, имеющим право без доверенности действовать от имени юридического лица, менее трех лет назад исключенного из ЕГРЮЛ как недействующее юридическое лицо с задолженностью перед бюджетом или бюджетами бюджетной системы Российской Федерации; либо являющегося указанными лицами в юридическом лице, в отношении которого в ЕГРЮЛ менее трех лет назад внесена запись о недостоверности сведений о юридическом лице; либо являющегося указанными лицами в юридическом лице, в отношении которого имеется неисполненное решение суда о ликвидации;</w:t>
      </w:r>
    </w:p>
    <w:p w:rsidR="00AA5938" w:rsidRDefault="00AA5938">
      <w:pPr>
        <w:pStyle w:val="ConsPlusNormal"/>
        <w:ind w:firstLine="540"/>
        <w:jc w:val="both"/>
      </w:pPr>
      <w:r>
        <w:t xml:space="preserve">не соблюден установленный законодательством Российской Федерации порядок проведения процедуры ликвидации или реорганизации юридического лица, а также иные требования, установленные Федеральным </w:t>
      </w:r>
      <w:hyperlink r:id="rId75" w:history="1">
        <w:r>
          <w:rPr>
            <w:color w:val="0000FF"/>
          </w:rPr>
          <w:t>законом</w:t>
        </w:r>
      </w:hyperlink>
      <w:r>
        <w:t xml:space="preserve"> от 8 августа 2001 года N 129-ФЗ в качестве обязательных для осуществления государственной регистрации.</w:t>
      </w:r>
    </w:p>
    <w:p w:rsidR="00AA5938" w:rsidRDefault="00AA5938">
      <w:pPr>
        <w:pStyle w:val="ConsPlusNormal"/>
        <w:ind w:firstLine="540"/>
        <w:jc w:val="both"/>
      </w:pPr>
      <w:r>
        <w:t>12. Управлениям Федеральной налоговой службы по субъектам Российской Федерации довести настоящее письмо до нижестоящих налоговых органов и обеспечить информирование заинтересованных лиц о вышеуказанных изменениях законодательства о государственной регистрации юридических лиц.</w:t>
      </w:r>
    </w:p>
    <w:p w:rsidR="00AA5938" w:rsidRDefault="00AA5938">
      <w:pPr>
        <w:pStyle w:val="ConsPlusNormal"/>
        <w:jc w:val="both"/>
      </w:pPr>
    </w:p>
    <w:p w:rsidR="00AA5938" w:rsidRDefault="00AA5938">
      <w:pPr>
        <w:pStyle w:val="ConsPlusNormal"/>
        <w:jc w:val="right"/>
      </w:pPr>
      <w:r>
        <w:t>Действительный</w:t>
      </w:r>
    </w:p>
    <w:p w:rsidR="00AA5938" w:rsidRDefault="00AA5938">
      <w:pPr>
        <w:pStyle w:val="ConsPlusNormal"/>
        <w:jc w:val="right"/>
      </w:pPr>
      <w:r>
        <w:t>государственный советник</w:t>
      </w:r>
    </w:p>
    <w:p w:rsidR="00AA5938" w:rsidRDefault="00AA5938">
      <w:pPr>
        <w:pStyle w:val="ConsPlusNormal"/>
        <w:jc w:val="right"/>
      </w:pPr>
      <w:r>
        <w:t>Российской Федерации</w:t>
      </w:r>
    </w:p>
    <w:p w:rsidR="00AA5938" w:rsidRDefault="00AA5938">
      <w:pPr>
        <w:pStyle w:val="ConsPlusNormal"/>
        <w:jc w:val="right"/>
      </w:pPr>
      <w:r>
        <w:t>3 класса</w:t>
      </w:r>
    </w:p>
    <w:p w:rsidR="00AA5938" w:rsidRDefault="00AA5938">
      <w:pPr>
        <w:pStyle w:val="ConsPlusNormal"/>
        <w:jc w:val="right"/>
      </w:pPr>
      <w:r>
        <w:t>Д.Ю.ГРИГОРЕНКО</w:t>
      </w:r>
    </w:p>
    <w:p w:rsidR="00AA5938" w:rsidRDefault="00AA5938">
      <w:pPr>
        <w:pStyle w:val="ConsPlusNormal"/>
        <w:jc w:val="both"/>
      </w:pPr>
    </w:p>
    <w:p w:rsidR="00AA5938" w:rsidRDefault="00AA5938">
      <w:pPr>
        <w:pStyle w:val="ConsPlusNormal"/>
        <w:jc w:val="both"/>
      </w:pPr>
    </w:p>
    <w:p w:rsidR="00AA5938" w:rsidRDefault="00AA5938">
      <w:pPr>
        <w:pStyle w:val="ConsPlusNormal"/>
        <w:pBdr>
          <w:top w:val="single" w:sz="6" w:space="0" w:color="auto"/>
        </w:pBdr>
        <w:spacing w:before="100" w:after="100"/>
        <w:jc w:val="both"/>
        <w:rPr>
          <w:sz w:val="2"/>
          <w:szCs w:val="2"/>
        </w:rPr>
      </w:pPr>
    </w:p>
    <w:p w:rsidR="00BC3FF4" w:rsidRDefault="00BC3FF4">
      <w:bookmarkStart w:id="0" w:name="_GoBack"/>
      <w:bookmarkEnd w:id="0"/>
    </w:p>
    <w:sectPr w:rsidR="00BC3FF4" w:rsidSect="00292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38"/>
    <w:rsid w:val="00AA5938"/>
    <w:rsid w:val="00BC3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A389A-7145-4E50-B2B5-E4733E22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59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59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1E6B73349F2B54280E82A7B4E77934E17E0D766C4201903667FB89271279ED6C06D25F1A41vCM" TargetMode="External"/><Relationship Id="rId21" Type="http://schemas.openxmlformats.org/officeDocument/2006/relationships/hyperlink" Target="consultantplus://offline/ref=811E6B73349F2B54280E82A7B4E77934E17F0D72674E01903667FB89271279ED6C06D25D1E41vFM" TargetMode="External"/><Relationship Id="rId42" Type="http://schemas.openxmlformats.org/officeDocument/2006/relationships/hyperlink" Target="consultantplus://offline/ref=811E6B73349F2B54280E82A7B4E77934E17E0D766C4201903667FB89271279ED6C06D25F1A41v8M" TargetMode="External"/><Relationship Id="rId47" Type="http://schemas.openxmlformats.org/officeDocument/2006/relationships/hyperlink" Target="consultantplus://offline/ref=811E6B73349F2B54280E82A7B4E77934E17E0D766C4201903667FB89271279ED6C06D25E1241vDM" TargetMode="External"/><Relationship Id="rId63" Type="http://schemas.openxmlformats.org/officeDocument/2006/relationships/hyperlink" Target="consultantplus://offline/ref=811E6B73349F2B54280E82A7B4E77934E17405796B4C01903667FB89271279ED6C06D25D1B1F73E547v6M" TargetMode="External"/><Relationship Id="rId68" Type="http://schemas.openxmlformats.org/officeDocument/2006/relationships/hyperlink" Target="consultantplus://offline/ref=811E6B73349F2B54280E82A7B4E77934E17E0D766C4201903667FB89271279ED6C06D25F1B41v8M" TargetMode="External"/><Relationship Id="rId16" Type="http://schemas.openxmlformats.org/officeDocument/2006/relationships/hyperlink" Target="consultantplus://offline/ref=811E6B73349F2B54280E82A7B4E77934E17F0D72674E01903667FB89271279ED6C06D25D1841vFM" TargetMode="External"/><Relationship Id="rId11" Type="http://schemas.openxmlformats.org/officeDocument/2006/relationships/hyperlink" Target="consultantplus://offline/ref=811E6B73349F2B54280E82A7B4E77934E17F0D72674E01903667FB89271279ED6C06D25D1F41v8M" TargetMode="External"/><Relationship Id="rId24" Type="http://schemas.openxmlformats.org/officeDocument/2006/relationships/hyperlink" Target="consultantplus://offline/ref=811E6B73349F2B54280E82A7B4E77934E17E0D766C4201903667FB89271279ED6C06D25E1241vBM" TargetMode="External"/><Relationship Id="rId32" Type="http://schemas.openxmlformats.org/officeDocument/2006/relationships/hyperlink" Target="consultantplus://offline/ref=811E6B73349F2B54280E82A7B4E77934E17E0D766C4201903667FB89271279ED6C06D25D1E41vEM" TargetMode="External"/><Relationship Id="rId37" Type="http://schemas.openxmlformats.org/officeDocument/2006/relationships/hyperlink" Target="consultantplus://offline/ref=811E6B73349F2B54280E82A7B4E77934E17F0D776B4A01903667FB89271279ED6C06D25D1B15794EvFM" TargetMode="External"/><Relationship Id="rId40" Type="http://schemas.openxmlformats.org/officeDocument/2006/relationships/hyperlink" Target="consultantplus://offline/ref=811E6B73349F2B54280E82A7B4E77934E17F0D776B4A01903667FB89271279ED6C06D25F1F41v4M" TargetMode="External"/><Relationship Id="rId45" Type="http://schemas.openxmlformats.org/officeDocument/2006/relationships/hyperlink" Target="consultantplus://offline/ref=811E6B73349F2B54280E82A7B4E77934E17405796B4C01903667FB89271279ED6C06D25D1B1F72EF47v2M" TargetMode="External"/><Relationship Id="rId53" Type="http://schemas.openxmlformats.org/officeDocument/2006/relationships/hyperlink" Target="consultantplus://offline/ref=811E6B73349F2B54280E82A7B4E77934E17405796B4C01903667FB89271279ED6C06D25D1B1C75E447vBM" TargetMode="External"/><Relationship Id="rId58" Type="http://schemas.openxmlformats.org/officeDocument/2006/relationships/hyperlink" Target="consultantplus://offline/ref=811E6B73349F2B54280E82A7B4E77934E17F0D776B4A01903667FB89271279ED6C06D25D1B15764Ev4M" TargetMode="External"/><Relationship Id="rId66" Type="http://schemas.openxmlformats.org/officeDocument/2006/relationships/hyperlink" Target="consultantplus://offline/ref=811E6B73349F2B54280E82A7B4E77934E17E0D766C4201903667FB89271279ED6C06D25E1241v4M" TargetMode="External"/><Relationship Id="rId74" Type="http://schemas.openxmlformats.org/officeDocument/2006/relationships/hyperlink" Target="consultantplus://offline/ref=811E6B73349F2B54280E82A7B4E77934E17E0D766C4201903667FB89271279ED6C06D25F1941v5M" TargetMode="External"/><Relationship Id="rId5" Type="http://schemas.openxmlformats.org/officeDocument/2006/relationships/hyperlink" Target="consultantplus://offline/ref=811E6B73349F2B54280E82A7B4E77934E17E0D766C4201903667FB89271279ED6C06D25F1F41vEM" TargetMode="External"/><Relationship Id="rId61" Type="http://schemas.openxmlformats.org/officeDocument/2006/relationships/hyperlink" Target="consultantplus://offline/ref=811E6B73349F2B54280E82A7B4E77934E17E0D766C4201903667FB89271279ED6C06D25A41v8M" TargetMode="External"/><Relationship Id="rId19" Type="http://schemas.openxmlformats.org/officeDocument/2006/relationships/hyperlink" Target="consultantplus://offline/ref=811E6B73349F2B54280E82A7B4E77934E17405796B4C01903667FB89271279ED6C06D25D1B1F73E547v6M" TargetMode="External"/><Relationship Id="rId14" Type="http://schemas.openxmlformats.org/officeDocument/2006/relationships/hyperlink" Target="consultantplus://offline/ref=811E6B73349F2B54280E82A7B4E77934E17F0D72674E01903667FB89271279ED6C06D25F1C41vCM" TargetMode="External"/><Relationship Id="rId22" Type="http://schemas.openxmlformats.org/officeDocument/2006/relationships/hyperlink" Target="consultantplus://offline/ref=811E6B73349F2B54280E82A7B4E77934E17405796B4C01903667FB89271279ED6C06D25D1B1F73E547v6M" TargetMode="External"/><Relationship Id="rId27" Type="http://schemas.openxmlformats.org/officeDocument/2006/relationships/hyperlink" Target="consultantplus://offline/ref=811E6B73349F2B54280E82A7B4E77934E17405796B4C01903667FB89271279ED6C06D25D1B1F73E547v6M" TargetMode="External"/><Relationship Id="rId30" Type="http://schemas.openxmlformats.org/officeDocument/2006/relationships/hyperlink" Target="consultantplus://offline/ref=811E6B73349F2B54280E82A7B4E77934E17E0E716D4D01903667FB89271279ED6C06D25D1B1F72E947v5M" TargetMode="External"/><Relationship Id="rId35" Type="http://schemas.openxmlformats.org/officeDocument/2006/relationships/hyperlink" Target="consultantplus://offline/ref=811E6B73349F2B54280E82A7B4E77934E17F0D776B4A01903667FB89271279ED6C06D25D1B15794EvDM" TargetMode="External"/><Relationship Id="rId43" Type="http://schemas.openxmlformats.org/officeDocument/2006/relationships/hyperlink" Target="consultantplus://offline/ref=811E6B73349F2B54280E82A7B4E77934E17405796B4C01903667FB89271279ED6C06D25D1B1F73E547v6M" TargetMode="External"/><Relationship Id="rId48" Type="http://schemas.openxmlformats.org/officeDocument/2006/relationships/hyperlink" Target="consultantplus://offline/ref=811E6B73349F2B54280E82A7B4E77934E17F0D776B4A01903667FB89271279ED6C06D25D1B1C71E947v7M" TargetMode="External"/><Relationship Id="rId56" Type="http://schemas.openxmlformats.org/officeDocument/2006/relationships/hyperlink" Target="consultantplus://offline/ref=811E6B73349F2B54280E82A7B4E77934E17405796B4C01903667FB89271279ED6C06D25D1B1F73E547v6M" TargetMode="External"/><Relationship Id="rId64" Type="http://schemas.openxmlformats.org/officeDocument/2006/relationships/hyperlink" Target="consultantplus://offline/ref=811E6B73349F2B54280E82A7B4E77934E17E0D766C4201903667FB89271279ED6C06D25F1E41vAM" TargetMode="External"/><Relationship Id="rId69" Type="http://schemas.openxmlformats.org/officeDocument/2006/relationships/hyperlink" Target="consultantplus://offline/ref=811E6B73349F2B54280E82A7B4E77934E17E0D766C4201903667FB89271279ED6C06D25F1B41vBM" TargetMode="External"/><Relationship Id="rId77" Type="http://schemas.openxmlformats.org/officeDocument/2006/relationships/theme" Target="theme/theme1.xml"/><Relationship Id="rId8" Type="http://schemas.openxmlformats.org/officeDocument/2006/relationships/hyperlink" Target="consultantplus://offline/ref=811E6B73349F2B54280E82A7B4E77934E17F0D72674E01903667FB89271279ED6C06D25D1A41vFM" TargetMode="External"/><Relationship Id="rId51" Type="http://schemas.openxmlformats.org/officeDocument/2006/relationships/hyperlink" Target="consultantplus://offline/ref=811E6B73349F2B54280E82A7B4E77934E17E0D766C4201903667FB89271279ED6C06D25D1B1D73EA47v7M" TargetMode="External"/><Relationship Id="rId72" Type="http://schemas.openxmlformats.org/officeDocument/2006/relationships/hyperlink" Target="consultantplus://offline/ref=811E6B73349F2B54280E82A7B4E77934E17E0D766C4201903667FB89271279ED6C06D25D1B1D73EC47v3M" TargetMode="External"/><Relationship Id="rId3" Type="http://schemas.openxmlformats.org/officeDocument/2006/relationships/webSettings" Target="webSettings.xml"/><Relationship Id="rId12" Type="http://schemas.openxmlformats.org/officeDocument/2006/relationships/hyperlink" Target="consultantplus://offline/ref=811E6B73349F2B54280E82A7B4E77934E17F0D72674E01903667FB89271279ED6C06D25F1F41vBM" TargetMode="External"/><Relationship Id="rId17" Type="http://schemas.openxmlformats.org/officeDocument/2006/relationships/hyperlink" Target="consultantplus://offline/ref=811E6B73349F2B54280E82A7B4E77934E17F0D72674E01903667FB89271279ED6C06D25F1C41vBM" TargetMode="External"/><Relationship Id="rId25" Type="http://schemas.openxmlformats.org/officeDocument/2006/relationships/hyperlink" Target="consultantplus://offline/ref=811E6B73349F2B54280E82A7B4E77934E17405796B4C01903667FB89271279ED6C06D25D1B1F73E547v6M" TargetMode="External"/><Relationship Id="rId33" Type="http://schemas.openxmlformats.org/officeDocument/2006/relationships/hyperlink" Target="consultantplus://offline/ref=811E6B73349F2B54280E82A7B4E77934E17E0D766C4201903667FB89271279ED6C06D25F1A41vCM" TargetMode="External"/><Relationship Id="rId38" Type="http://schemas.openxmlformats.org/officeDocument/2006/relationships/hyperlink" Target="consultantplus://offline/ref=811E6B73349F2B54280E82A7B4E77934E17F0D776B4A01903667FB89271279ED6C06D25D1B15794EvEM" TargetMode="External"/><Relationship Id="rId46" Type="http://schemas.openxmlformats.org/officeDocument/2006/relationships/hyperlink" Target="consultantplus://offline/ref=811E6B73349F2B54280E82A7B4E77934E17405796B4C01903667FB89271279ED6C06D25D1B1F72EF47v4M" TargetMode="External"/><Relationship Id="rId59" Type="http://schemas.openxmlformats.org/officeDocument/2006/relationships/hyperlink" Target="consultantplus://offline/ref=811E6B73349F2B54280E82A7B4E77934E17F0D776B4A01903667FB89271279ED6C06D25D1A1447v6M" TargetMode="External"/><Relationship Id="rId67" Type="http://schemas.openxmlformats.org/officeDocument/2006/relationships/hyperlink" Target="consultantplus://offline/ref=811E6B73349F2B54280E82A7B4E77934E17E0D766C4201903667FB89271279ED6C06D25F1B41vEM" TargetMode="External"/><Relationship Id="rId20" Type="http://schemas.openxmlformats.org/officeDocument/2006/relationships/hyperlink" Target="consultantplus://offline/ref=811E6B73349F2B54280E82A7B4E77934E17E0D766C4201903667FB89271279ED6C06D25F1A41vCM" TargetMode="External"/><Relationship Id="rId41" Type="http://schemas.openxmlformats.org/officeDocument/2006/relationships/hyperlink" Target="consultantplus://offline/ref=811E6B73349F2B54280E82A7B4E77934E17F0D776B4A01903667FB89271279ED6C06D25D191F47v4M" TargetMode="External"/><Relationship Id="rId54" Type="http://schemas.openxmlformats.org/officeDocument/2006/relationships/hyperlink" Target="consultantplus://offline/ref=811E6B73349F2B54280E82A7B4E77934E17405796B4C01903667FB89271279ED6C06D25D1B1C74EE47v3M" TargetMode="External"/><Relationship Id="rId62" Type="http://schemas.openxmlformats.org/officeDocument/2006/relationships/hyperlink" Target="consultantplus://offline/ref=811E6B73349F2B54280E82A7B4E77934E17E0D766C4201903667FB89271279ED6C06D25F1E41v9M" TargetMode="External"/><Relationship Id="rId70" Type="http://schemas.openxmlformats.org/officeDocument/2006/relationships/hyperlink" Target="consultantplus://offline/ref=811E6B73349F2B54280E82A7B4E77934E17E0D766C4201903667FB89271279ED6C06D25F1B41v8M" TargetMode="External"/><Relationship Id="rId75" Type="http://schemas.openxmlformats.org/officeDocument/2006/relationships/hyperlink" Target="consultantplus://offline/ref=811E6B73349F2B54280E82A7B4E77934E17E0D766C4201903667FB892741v2M" TargetMode="External"/><Relationship Id="rId1" Type="http://schemas.openxmlformats.org/officeDocument/2006/relationships/styles" Target="styles.xml"/><Relationship Id="rId6" Type="http://schemas.openxmlformats.org/officeDocument/2006/relationships/hyperlink" Target="consultantplus://offline/ref=811E6B73349F2B54280E82A7B4E77934E17E0D766C4201903667FB89271279ED6C06D25F1E41vDM" TargetMode="External"/><Relationship Id="rId15" Type="http://schemas.openxmlformats.org/officeDocument/2006/relationships/hyperlink" Target="consultantplus://offline/ref=811E6B73349F2B54280E82A7B4E77934E17F0D72674E01903667FB89271279ED6C06D25F1C41v8M" TargetMode="External"/><Relationship Id="rId23" Type="http://schemas.openxmlformats.org/officeDocument/2006/relationships/hyperlink" Target="consultantplus://offline/ref=811E6B73349F2B54280E82A7B4E77934E17F0D72674E01903667FB89271279ED6C06D25F1C41v4M" TargetMode="External"/><Relationship Id="rId28" Type="http://schemas.openxmlformats.org/officeDocument/2006/relationships/hyperlink" Target="consultantplus://offline/ref=811E6B73349F2B54280E82A7B4E77934E17E0D766C4201903667FB89271279ED6C06D25E1241vBM" TargetMode="External"/><Relationship Id="rId36" Type="http://schemas.openxmlformats.org/officeDocument/2006/relationships/hyperlink" Target="consultantplus://offline/ref=811E6B73349F2B54280E82A7B4E77934E17F0D776B4A01903667FB89271279ED6C06D25D1B15794EvCM" TargetMode="External"/><Relationship Id="rId49" Type="http://schemas.openxmlformats.org/officeDocument/2006/relationships/hyperlink" Target="consultantplus://offline/ref=811E6B73349F2B54280E82A7B4E77934E17F0D776B4A01903667FB89271279ED6C06D25D1B1C71E947vAM" TargetMode="External"/><Relationship Id="rId57" Type="http://schemas.openxmlformats.org/officeDocument/2006/relationships/hyperlink" Target="consultantplus://offline/ref=811E6B73349F2B54280E82A7B4E77934E17405796B4C01903667FB89271279ED6C06D25D1B1F72EE47vBM" TargetMode="External"/><Relationship Id="rId10" Type="http://schemas.openxmlformats.org/officeDocument/2006/relationships/hyperlink" Target="consultantplus://offline/ref=811E6B73349F2B54280E82A7B4E77934E17F0D72674E01903667FB89271279ED6C06D25D1941v4M" TargetMode="External"/><Relationship Id="rId31" Type="http://schemas.openxmlformats.org/officeDocument/2006/relationships/hyperlink" Target="consultantplus://offline/ref=811E6B73349F2B54280E82A7B4E77934E17204756F4201903667FB89271279ED6C06D25D1B1D72EE47vAM" TargetMode="External"/><Relationship Id="rId44" Type="http://schemas.openxmlformats.org/officeDocument/2006/relationships/hyperlink" Target="consultantplus://offline/ref=811E6B73349F2B54280E82A7B4E77934E17405796B4C01903667FB89271279ED6C06D25D1B1F72EE47vBM" TargetMode="External"/><Relationship Id="rId52" Type="http://schemas.openxmlformats.org/officeDocument/2006/relationships/hyperlink" Target="consultantplus://offline/ref=811E6B73349F2B54280E82A7B4E77934E17E0D766C4201903667FB89271279ED6C06D25D1B1D70EE47v6M" TargetMode="External"/><Relationship Id="rId60" Type="http://schemas.openxmlformats.org/officeDocument/2006/relationships/hyperlink" Target="consultantplus://offline/ref=811E6B73349F2B54280E82A7B4E77934E17E0D766C4201903667FB89271279ED6C06D25D1B1D70EE47v6M" TargetMode="External"/><Relationship Id="rId65" Type="http://schemas.openxmlformats.org/officeDocument/2006/relationships/hyperlink" Target="consultantplus://offline/ref=811E6B73349F2B54280E82A7B4E77934E17E0D766C4201903667FB89271279ED6C06D25E1241v5M" TargetMode="External"/><Relationship Id="rId73" Type="http://schemas.openxmlformats.org/officeDocument/2006/relationships/hyperlink" Target="consultantplus://offline/ref=811E6B73349F2B54280E82A7B4E77934E17E0D766C4201903667FB89271279ED6C06D25F1941vE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11E6B73349F2B54280E82A7B4E77934E17F0D72674E01903667FB89271279ED6C06D25D1B1D70E547v4M" TargetMode="External"/><Relationship Id="rId13" Type="http://schemas.openxmlformats.org/officeDocument/2006/relationships/hyperlink" Target="consultantplus://offline/ref=811E6B73349F2B54280E82A7B4E77934E17F0D72674E01903667FB89271279ED6C06D25441v2M" TargetMode="External"/><Relationship Id="rId18" Type="http://schemas.openxmlformats.org/officeDocument/2006/relationships/hyperlink" Target="consultantplus://offline/ref=811E6B73349F2B54280E82A7B4E77934E17E0D766C4201903667FB89271279ED6C06D25E1241vBM" TargetMode="External"/><Relationship Id="rId39" Type="http://schemas.openxmlformats.org/officeDocument/2006/relationships/hyperlink" Target="consultantplus://offline/ref=811E6B73349F2B54280E82A7B4E77934E17E0D766C4201903667FB89271279ED6C06D25F1841vBM" TargetMode="External"/><Relationship Id="rId34" Type="http://schemas.openxmlformats.org/officeDocument/2006/relationships/hyperlink" Target="consultantplus://offline/ref=811E6B73349F2B54280E82A7B4E77934E17E0D766C4201903667FB89271279ED6C06D25F1A41vCM" TargetMode="External"/><Relationship Id="rId50" Type="http://schemas.openxmlformats.org/officeDocument/2006/relationships/hyperlink" Target="consultantplus://offline/ref=811E6B73349F2B54280E82A7B4E77934E17E0D766C4201903667FB89271279ED6C06D25F1E41v8M" TargetMode="External"/><Relationship Id="rId55" Type="http://schemas.openxmlformats.org/officeDocument/2006/relationships/hyperlink" Target="consultantplus://offline/ref=811E6B73349F2B54280E82A7B4E77934E17E0D766C4201903667FB89271279ED6C06D25A41v8M" TargetMode="External"/><Relationship Id="rId76" Type="http://schemas.openxmlformats.org/officeDocument/2006/relationships/fontTable" Target="fontTable.xml"/><Relationship Id="rId7" Type="http://schemas.openxmlformats.org/officeDocument/2006/relationships/hyperlink" Target="consultantplus://offline/ref=811E6B73349F2B54280E82A7B4E77934E17F0D72674E01903667FB89271279ED6C06D25F1E41vDM" TargetMode="External"/><Relationship Id="rId71" Type="http://schemas.openxmlformats.org/officeDocument/2006/relationships/hyperlink" Target="consultantplus://offline/ref=811E6B73349F2B54280E82A7B4E77934E17E0D766C4201903667FB89271279ED6C06D25F1A41vEM" TargetMode="External"/><Relationship Id="rId2" Type="http://schemas.openxmlformats.org/officeDocument/2006/relationships/settings" Target="settings.xml"/><Relationship Id="rId29" Type="http://schemas.openxmlformats.org/officeDocument/2006/relationships/hyperlink" Target="consultantplus://offline/ref=811E6B73349F2B54280E82A7B4E77934E17E0D766C4201903667FB89271279ED6C06D25D1241v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4740</Words>
  <Characters>27022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dc:creator>
  <cp:keywords/>
  <dc:description/>
  <cp:lastModifiedBy>consultant</cp:lastModifiedBy>
  <cp:revision>1</cp:revision>
  <dcterms:created xsi:type="dcterms:W3CDTF">2016-01-26T12:47:00Z</dcterms:created>
  <dcterms:modified xsi:type="dcterms:W3CDTF">2016-01-26T12:48:00Z</dcterms:modified>
</cp:coreProperties>
</file>