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4" w:rsidRDefault="002A0374">
      <w:pPr>
        <w:pStyle w:val="ConsPlusNormal"/>
      </w:pPr>
      <w:bookmarkStart w:id="0" w:name="_GoBack"/>
      <w:bookmarkEnd w:id="0"/>
      <w:r>
        <w:t>Зарегистрировано в Минюсте России 15 декабря 2015 г. N 40096</w:t>
      </w:r>
    </w:p>
    <w:p w:rsidR="002A0374" w:rsidRDefault="002A0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374" w:rsidRDefault="002A0374">
      <w:pPr>
        <w:pStyle w:val="ConsPlusNormal"/>
        <w:jc w:val="both"/>
      </w:pPr>
    </w:p>
    <w:p w:rsidR="002A0374" w:rsidRDefault="002A0374">
      <w:pPr>
        <w:pStyle w:val="ConsPlusTitle"/>
        <w:jc w:val="center"/>
      </w:pPr>
      <w:r>
        <w:t>ЦЕНТРАЛЬНЫЙ БАНК РОССИЙСКОЙ ФЕДЕРАЦИИ</w:t>
      </w:r>
    </w:p>
    <w:p w:rsidR="002A0374" w:rsidRDefault="002A0374">
      <w:pPr>
        <w:pStyle w:val="ConsPlusTitle"/>
        <w:jc w:val="center"/>
      </w:pPr>
    </w:p>
    <w:p w:rsidR="002A0374" w:rsidRDefault="002A0374">
      <w:pPr>
        <w:pStyle w:val="ConsPlusTitle"/>
        <w:jc w:val="center"/>
      </w:pPr>
      <w:r>
        <w:t>УКАЗАНИЕ</w:t>
      </w:r>
    </w:p>
    <w:p w:rsidR="002A0374" w:rsidRDefault="002A0374">
      <w:pPr>
        <w:pStyle w:val="ConsPlusTitle"/>
        <w:jc w:val="center"/>
      </w:pPr>
      <w:r>
        <w:t>от 3 ноября 2015 г. N 3836-У</w:t>
      </w:r>
    </w:p>
    <w:p w:rsidR="002A0374" w:rsidRDefault="002A0374">
      <w:pPr>
        <w:pStyle w:val="ConsPlusTitle"/>
        <w:jc w:val="center"/>
      </w:pPr>
    </w:p>
    <w:p w:rsidR="002A0374" w:rsidRDefault="002A0374">
      <w:pPr>
        <w:pStyle w:val="ConsPlusTitle"/>
        <w:jc w:val="center"/>
      </w:pPr>
      <w:r>
        <w:t>О ВНЕСЕНИИ ИЗМЕНЕНИЙ</w:t>
      </w:r>
    </w:p>
    <w:p w:rsidR="002A0374" w:rsidRDefault="002A0374">
      <w:pPr>
        <w:pStyle w:val="ConsPlusTitle"/>
        <w:jc w:val="center"/>
      </w:pPr>
      <w:r>
        <w:t>В ПОЛОЖЕНИЕ БАНКА РОССИИ ОТ 2 МАРТА 2015 ГОДА N 461-П</w:t>
      </w:r>
    </w:p>
    <w:p w:rsidR="002A0374" w:rsidRDefault="002A0374">
      <w:pPr>
        <w:pStyle w:val="ConsPlusTitle"/>
        <w:jc w:val="center"/>
      </w:pPr>
      <w:r>
        <w:t>"О ПОРЯДКЕ РАССМОТРЕНИЯ ЗАЯВЛЕНИЙ ЭМИТЕНТОВ, ЯВЛЯЮЩИХСЯ</w:t>
      </w:r>
    </w:p>
    <w:p w:rsidR="002A0374" w:rsidRDefault="002A0374">
      <w:pPr>
        <w:pStyle w:val="ConsPlusTitle"/>
        <w:jc w:val="center"/>
      </w:pPr>
      <w:r>
        <w:t>АКЦИОНЕРНЫМИ ОБЩЕСТВАМИ, ОБ ОСВОБОЖДЕНИИ ИХ ОТ ОБЯЗАННОСТИ</w:t>
      </w:r>
    </w:p>
    <w:p w:rsidR="002A0374" w:rsidRDefault="002A0374">
      <w:pPr>
        <w:pStyle w:val="ConsPlusTitle"/>
        <w:jc w:val="center"/>
      </w:pPr>
      <w:r>
        <w:t>ОСУЩЕСТВЛЯТЬ РАСКРЫТИЕ ИНФОРМАЦИИ В СООТВЕТСТВИИ СО СТАТЬЕЙ</w:t>
      </w:r>
    </w:p>
    <w:p w:rsidR="002A0374" w:rsidRDefault="002A0374">
      <w:pPr>
        <w:pStyle w:val="ConsPlusTitle"/>
        <w:jc w:val="center"/>
      </w:pPr>
      <w:r>
        <w:t>30 ФЕДЕРАЛЬНОГО ЗАКОНА "О РЫНКЕ ЦЕННЫХ БУМАГ"</w:t>
      </w:r>
    </w:p>
    <w:p w:rsidR="002A0374" w:rsidRDefault="002A0374">
      <w:pPr>
        <w:pStyle w:val="ConsPlusNormal"/>
        <w:jc w:val="both"/>
      </w:pPr>
    </w:p>
    <w:p w:rsidR="002A0374" w:rsidRDefault="002A03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Банка России от 2 марта 2015 года N 461-П "О порядке рассмотрения заявлений эмитентов, являющихся акционерными обществами, об освобождении их от обязанности осуществлять раскрытие информации в соответствии со статьей 30 Федерального закона "О рынке ценных бумаг", зарегистрированное Министерством юстиции Российской Федерации 9 апреля 2015 года N 36812 ("Вестник Банка России" от 22 апреля 2015 года N 36</w:t>
      </w:r>
      <w:proofErr w:type="gramEnd"/>
      <w:r>
        <w:t>), следующие изменения.</w:t>
      </w:r>
    </w:p>
    <w:p w:rsidR="002A0374" w:rsidRDefault="002A0374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4</w:t>
        </w:r>
      </w:hyperlink>
      <w:r>
        <w:t>:</w:t>
      </w:r>
    </w:p>
    <w:p w:rsidR="002A0374" w:rsidRDefault="00204598">
      <w:pPr>
        <w:pStyle w:val="ConsPlusNormal"/>
        <w:ind w:firstLine="540"/>
        <w:jc w:val="both"/>
      </w:pPr>
      <w:hyperlink r:id="rId7" w:history="1">
        <w:r w:rsidR="002A0374">
          <w:rPr>
            <w:color w:val="0000FF"/>
          </w:rPr>
          <w:t>абзац второй</w:t>
        </w:r>
      </w:hyperlink>
      <w:r w:rsidR="002A0374">
        <w:t xml:space="preserve"> дополнить словами "(при наличии печати)";</w:t>
      </w:r>
    </w:p>
    <w:p w:rsidR="002A0374" w:rsidRDefault="00204598">
      <w:pPr>
        <w:pStyle w:val="ConsPlusNormal"/>
        <w:ind w:firstLine="540"/>
        <w:jc w:val="both"/>
      </w:pPr>
      <w:hyperlink r:id="rId8" w:history="1">
        <w:r w:rsidR="002A0374">
          <w:rPr>
            <w:color w:val="0000FF"/>
          </w:rPr>
          <w:t>абзацы третий</w:t>
        </w:r>
      </w:hyperlink>
      <w:r w:rsidR="002A0374">
        <w:t xml:space="preserve"> - </w:t>
      </w:r>
      <w:hyperlink r:id="rId9" w:history="1">
        <w:r w:rsidR="002A0374">
          <w:rPr>
            <w:color w:val="0000FF"/>
          </w:rPr>
          <w:t>шестой</w:t>
        </w:r>
      </w:hyperlink>
      <w:r w:rsidR="002A0374">
        <w:t xml:space="preserve"> изложить в следующей редакции:</w:t>
      </w:r>
    </w:p>
    <w:p w:rsidR="002A0374" w:rsidRDefault="002A0374">
      <w:pPr>
        <w:pStyle w:val="ConsPlusNormal"/>
        <w:ind w:firstLine="540"/>
        <w:jc w:val="both"/>
      </w:pPr>
      <w:r>
        <w:t>"справка эмитента о наличии или об отсутствии у него иных эмиссионных ценных бумаг, за исключением акций, в отношении которых осуществлена регистрация проспекта таких ценных бумаг. Указанная справка должна быть подписана лицом, занимающим должность (осуществляющим функции) единоличного исполнительного органа эмитента, и заверена (</w:t>
      </w:r>
      <w:proofErr w:type="gramStart"/>
      <w:r>
        <w:t>скреплена</w:t>
      </w:r>
      <w:proofErr w:type="gramEnd"/>
      <w:r>
        <w:t>) печатью эмитента (при наличии печати);</w:t>
      </w:r>
    </w:p>
    <w:p w:rsidR="002A0374" w:rsidRDefault="002A0374">
      <w:pPr>
        <w:pStyle w:val="ConsPlusNormal"/>
        <w:ind w:firstLine="540"/>
        <w:jc w:val="both"/>
      </w:pPr>
      <w:r>
        <w:t>справка эмитента об отсутствии у него акций, включенных в список ценных бумаг, допущенных к организованным торгам, а также о наличии или об отсутствии у него иных эмиссионных ценных бумаг, отличных от его акций, включенных в список ценных бумаг, допущенных к организованным торгам. Указанная справка должна быть подписана лицом, занимающим должность (осуществляющим функции) единоличного исполнительного органа эмитента, и заверена (скреплена) печатью эмитента (при наличии печати);</w:t>
      </w:r>
    </w:p>
    <w:p w:rsidR="002A0374" w:rsidRDefault="002A0374">
      <w:pPr>
        <w:pStyle w:val="ConsPlusNormal"/>
        <w:ind w:firstLine="540"/>
        <w:jc w:val="both"/>
      </w:pPr>
      <w:proofErr w:type="gramStart"/>
      <w:r>
        <w:t>копия (выписка из) протокола общего собрания акционеров (копия (выписка из) решения единственного акционера) эмитента, которым принято решение обратиться в Банк России с заявлением об освобождении эмитента от обязанности осуществлять раскрытие информации, а если эмитент является публичным акционерным обществом - также решение о внесении в устав такого эмитента изменений, исключающих указание на то, что такой эмитент является публичным акционерным обществом;</w:t>
      </w:r>
      <w:proofErr w:type="gramEnd"/>
    </w:p>
    <w:p w:rsidR="002A0374" w:rsidRDefault="002A0374">
      <w:pPr>
        <w:pStyle w:val="ConsPlusNormal"/>
        <w:ind w:firstLine="540"/>
        <w:jc w:val="both"/>
      </w:pPr>
      <w:proofErr w:type="gramStart"/>
      <w:r>
        <w:t>справка эмитента о количестве акционеров эмитента на дату составления списка лиц, имевших право на участие в общем собрании акционеров (на дату принятия решения единственным акционером) эмитента, которым принято решение обратиться с заявлением об освобождении его от обязанности осуществлять раскрытие информации, а также на дату подписания лицом, занимающим должность (осуществляющим функции) единоличного исполнительного органа эмитента, заявления об освобождении эмитента от обязанности</w:t>
      </w:r>
      <w:proofErr w:type="gramEnd"/>
      <w:r>
        <w:t xml:space="preserve"> осуществлять раскрытие информации, а если указанное заявление и прилагаемые к нему документы направляются (представляются) в Банк России позднее 30 дней </w:t>
      </w:r>
      <w:proofErr w:type="gramStart"/>
      <w:r>
        <w:t>с даты</w:t>
      </w:r>
      <w:proofErr w:type="gramEnd"/>
      <w:r>
        <w:t xml:space="preserve"> его подписания - на дату направления (представления) указанного заявления и прилагаемых к нему документов в Банк России. </w:t>
      </w:r>
      <w:proofErr w:type="gramStart"/>
      <w:r>
        <w:t xml:space="preserve">Указанная справка должна быть подписана лицом, занимающим должность (осуществляющим функции) единоличного исполнительного органа эмитента, и заверена (скреплена) печатью эмитента (при наличии печати), а также подписана регистратором, осуществляющим ведение реестра акционеров эмитента, и заверена (скреплена) печатью такого </w:t>
      </w:r>
      <w:r>
        <w:lastRenderedPageBreak/>
        <w:t>регистратора (при наличии печати).</w:t>
      </w:r>
      <w:proofErr w:type="gramEnd"/>
      <w:r>
        <w:t xml:space="preserve"> </w:t>
      </w:r>
      <w:proofErr w:type="gramStart"/>
      <w:r>
        <w:t>Эмитентом могут быть представлены две отдельные справки - от имени самого эмитента и от имени регистратора, каждая из которых должна содержать указанную в настоящем подпункте информацию, быть подписана уполномоченными лицами и скреплена печатью (при наличии печати);".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Абзац пятый пункта 5</w:t>
        </w:r>
      </w:hyperlink>
      <w:r>
        <w:t xml:space="preserve"> изложить в следующей редакции:</w:t>
      </w:r>
    </w:p>
    <w:p w:rsidR="002A0374" w:rsidRDefault="002A0374">
      <w:pPr>
        <w:pStyle w:val="ConsPlusNormal"/>
        <w:ind w:firstLine="540"/>
        <w:jc w:val="both"/>
      </w:pPr>
      <w:proofErr w:type="gramStart"/>
      <w:r>
        <w:t>"дату проведения общего собрания акционеров (дату принятия решения единственным акционером) эмитента, которым принято решение обратиться с заявлением об освобождении его от обязанности осуществлять раскрытие информации, а если эмитент является публичным акционерным обществом - также решение о внесении в устав такого эмитента изменений, исключающих указание на то, что такой эмитент является публичным акционерным обществом, номер и дату составления протокола (протоколов) такого общего</w:t>
      </w:r>
      <w:proofErr w:type="gramEnd"/>
      <w:r>
        <w:t xml:space="preserve"> </w:t>
      </w:r>
      <w:proofErr w:type="gramStart"/>
      <w:r>
        <w:t>собрания акционеров (номер и дату документа (документов), которым (которыми) оформлено такое решение (такие решения) единственного акционера) эмитента;".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2A0374" w:rsidRDefault="002A0374">
      <w:pPr>
        <w:pStyle w:val="ConsPlusNormal"/>
        <w:ind w:firstLine="540"/>
        <w:jc w:val="both"/>
      </w:pPr>
      <w:r>
        <w:t>"Документы, предусмотренные пунктом 4 настоящего Положения, насчитывающие более одного листа, должны быть пронумерованы, прошиты, скреплены печатью эмитента (при наличии печати) на прошивке и заверены подписью уполномоченного лица эмитента. Верность копий документов должна быть подтверждена печатью эмитента (при наличии печати) и подписью его уполномоченного лица либо иным способом, установленным законодательством Российской Федерации</w:t>
      </w:r>
      <w:proofErr w:type="gramStart"/>
      <w:r>
        <w:t>.".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1.4. В </w:t>
      </w:r>
      <w:hyperlink r:id="rId12" w:history="1">
        <w:r>
          <w:rPr>
            <w:color w:val="0000FF"/>
          </w:rPr>
          <w:t>пункте 8</w:t>
        </w:r>
      </w:hyperlink>
      <w:r>
        <w:t>:</w:t>
      </w:r>
    </w:p>
    <w:p w:rsidR="002A0374" w:rsidRDefault="00204598">
      <w:pPr>
        <w:pStyle w:val="ConsPlusNormal"/>
        <w:ind w:firstLine="540"/>
        <w:jc w:val="both"/>
      </w:pPr>
      <w:hyperlink r:id="rId13" w:history="1">
        <w:r w:rsidR="002A0374">
          <w:rPr>
            <w:color w:val="0000FF"/>
          </w:rPr>
          <w:t>абзац второй</w:t>
        </w:r>
      </w:hyperlink>
      <w:r w:rsidR="002A0374">
        <w:t xml:space="preserve"> дополнить словами "(далее - Федеральный закон "Об акционерных обществах)";</w:t>
      </w:r>
    </w:p>
    <w:p w:rsidR="002A0374" w:rsidRDefault="00204598">
      <w:pPr>
        <w:pStyle w:val="ConsPlusNormal"/>
        <w:ind w:firstLine="540"/>
        <w:jc w:val="both"/>
      </w:pPr>
      <w:hyperlink r:id="rId14" w:history="1">
        <w:r w:rsidR="002A0374">
          <w:rPr>
            <w:color w:val="0000FF"/>
          </w:rPr>
          <w:t>абзацы третий</w:t>
        </w:r>
      </w:hyperlink>
      <w:r w:rsidR="002A0374">
        <w:t xml:space="preserve"> и </w:t>
      </w:r>
      <w:hyperlink r:id="rId15" w:history="1">
        <w:r w:rsidR="002A0374">
          <w:rPr>
            <w:color w:val="0000FF"/>
          </w:rPr>
          <w:t>четвертый</w:t>
        </w:r>
      </w:hyperlink>
      <w:r w:rsidR="002A0374">
        <w:t xml:space="preserve"> изложить в следующей редакции:</w:t>
      </w:r>
    </w:p>
    <w:p w:rsidR="002A0374" w:rsidRDefault="002A0374">
      <w:pPr>
        <w:pStyle w:val="ConsPlusNormal"/>
        <w:ind w:firstLine="540"/>
        <w:jc w:val="both"/>
      </w:pPr>
      <w:r>
        <w:t>"если у эмитента, не являющегося публичным акционерным обществом, отсутствуют иные эмиссионные ценные бумаги, за исключением акций, в отношении которых осуществлена регистрация проспекта таких ценных бумаг;</w:t>
      </w:r>
    </w:p>
    <w:p w:rsidR="002A0374" w:rsidRDefault="002A0374">
      <w:pPr>
        <w:pStyle w:val="ConsPlusNormal"/>
        <w:ind w:firstLine="540"/>
        <w:jc w:val="both"/>
      </w:pPr>
      <w:r>
        <w:t>если акции эмитента и эмиссионные ценные бумаги эмитента, конвертируемые в его акции, а для эмитента, не являющегося публичным акционерным обществом, также любые иные его эмиссионные ценные бумаги не включены в список ценных бумаг, допущенных к организованным торгам</w:t>
      </w:r>
      <w:proofErr w:type="gramStart"/>
      <w:r>
        <w:t>;"</w:t>
      </w:r>
      <w:proofErr w:type="gramEnd"/>
      <w:r>
        <w:t>;</w:t>
      </w:r>
    </w:p>
    <w:p w:rsidR="002A0374" w:rsidRDefault="00204598">
      <w:pPr>
        <w:pStyle w:val="ConsPlusNormal"/>
        <w:ind w:firstLine="540"/>
        <w:jc w:val="both"/>
      </w:pPr>
      <w:hyperlink r:id="rId16" w:history="1">
        <w:r w:rsidR="002A0374">
          <w:rPr>
            <w:color w:val="0000FF"/>
          </w:rPr>
          <w:t>дополнить</w:t>
        </w:r>
      </w:hyperlink>
      <w:r w:rsidR="002A0374">
        <w:t xml:space="preserve"> абзацем следующего содержания:</w:t>
      </w:r>
    </w:p>
    <w:p w:rsidR="002A0374" w:rsidRDefault="002A0374">
      <w:pPr>
        <w:pStyle w:val="ConsPlusNormal"/>
        <w:ind w:firstLine="540"/>
        <w:jc w:val="both"/>
      </w:pPr>
      <w:proofErr w:type="gramStart"/>
      <w:r>
        <w:t xml:space="preserve">"если эмитентом, являющимся публичным акционерным обществом,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акционерных обществах", принято решение о внесении в устав такого эмитента изменений, исключающих указание на то, что такой эмитент является публичным акционерным обществом.".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1.5.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2A0374" w:rsidRDefault="002A0374">
      <w:pPr>
        <w:pStyle w:val="ConsPlusNormal"/>
        <w:ind w:firstLine="540"/>
        <w:jc w:val="both"/>
      </w:pPr>
      <w:r>
        <w:t>"10.1. В случае отсутствия у эмитента обязанности осуществлять раскрытие информации документы, представленные таким эмитентом в соответствии с настоящим Положением, возвращаются этому эмитенту без рассмотрения с указанием на отсутствие у него данной обязанности</w:t>
      </w:r>
      <w:proofErr w:type="gramStart"/>
      <w:r>
        <w:t>.".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1.6. </w:t>
      </w:r>
      <w:hyperlink r:id="rId19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2A0374" w:rsidRDefault="002A0374">
      <w:pPr>
        <w:pStyle w:val="ConsPlusNormal"/>
        <w:ind w:firstLine="540"/>
        <w:jc w:val="both"/>
      </w:pPr>
      <w:proofErr w:type="gramStart"/>
      <w:r>
        <w:t>"Решение Банка России (Департамента или уполномоченного территориального учреждения Банка России) об освобождении эмитента, являющегося публичным акционерным обществом, от обязанности осуществлять раскрытие информации принимается до внесения в единый государственный реестр юридических лиц сведений о фирменном наименовании такого эмитента, не содержащем указание на то, что он является публичным акционерным обществом, и вступает в силу со дня внесения в единый государственный реестр юридических</w:t>
      </w:r>
      <w:proofErr w:type="gramEnd"/>
      <w:r>
        <w:t xml:space="preserve"> лиц указанных сведений. </w:t>
      </w:r>
      <w:proofErr w:type="gramStart"/>
      <w:r>
        <w:t xml:space="preserve">Указанное решение Банка России (Департамента или уполномоченного территориального учреждения Банка России) не освобождает эмитента от обязанности раскрывать информацию в соответствии со </w:t>
      </w:r>
      <w:hyperlink r:id="rId20" w:history="1">
        <w:r>
          <w:rPr>
            <w:color w:val="0000FF"/>
          </w:rPr>
          <w:t>статьей 30</w:t>
        </w:r>
      </w:hyperlink>
      <w:r>
        <w:t xml:space="preserve"> Федерального закона "О рынке ценных бумаг" в связи с регистрацией проспекта иных эмиссионных ценных бумаг такого эмитента, отличных от его акций, или допуском эмиссионных ценных бумаг такого эмитента, отличных от его акций, к организованным торгам с представлением</w:t>
      </w:r>
      <w:proofErr w:type="gramEnd"/>
      <w:r>
        <w:t xml:space="preserve"> организатору торговли проспекта ценных </w:t>
      </w:r>
      <w:r>
        <w:lastRenderedPageBreak/>
        <w:t>бумаг для такого допуска</w:t>
      </w:r>
      <w:proofErr w:type="gramStart"/>
      <w:r>
        <w:t>.".</w:t>
      </w:r>
      <w:proofErr w:type="gramEnd"/>
    </w:p>
    <w:p w:rsidR="002A0374" w:rsidRDefault="002A0374">
      <w:pPr>
        <w:pStyle w:val="ConsPlusNormal"/>
        <w:ind w:firstLine="540"/>
        <w:jc w:val="both"/>
      </w:pPr>
      <w:r>
        <w:t xml:space="preserve">1.7.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12.1 следующего содержания:</w:t>
      </w:r>
    </w:p>
    <w:p w:rsidR="002A0374" w:rsidRDefault="002A0374">
      <w:pPr>
        <w:pStyle w:val="ConsPlusNormal"/>
        <w:ind w:firstLine="540"/>
        <w:jc w:val="both"/>
      </w:pPr>
      <w:r>
        <w:t xml:space="preserve">"12.1. Информация о принятом </w:t>
      </w:r>
      <w:proofErr w:type="gramStart"/>
      <w:r>
        <w:t>решении</w:t>
      </w:r>
      <w:proofErr w:type="gramEnd"/>
      <w:r>
        <w:t xml:space="preserve"> об освобождении или отказе от освобождения эмитента от обязанности осуществлять раскрытие информации раскрывается на официальном сайте Банка России в информационно-телекоммуникационной сети "Интернет".".</w:t>
      </w:r>
    </w:p>
    <w:p w:rsidR="002A0374" w:rsidRDefault="002A0374">
      <w:pPr>
        <w:pStyle w:val="ConsPlusNormal"/>
        <w:ind w:firstLine="540"/>
        <w:jc w:val="both"/>
      </w:pPr>
      <w:r>
        <w:t>2. Настоящее Указание вступает в силу по истечении 10 дней после дня его официального опубликования в "Вестнике Банка России".</w:t>
      </w:r>
    </w:p>
    <w:p w:rsidR="002A0374" w:rsidRDefault="002A0374">
      <w:pPr>
        <w:pStyle w:val="ConsPlusNormal"/>
        <w:jc w:val="both"/>
      </w:pPr>
    </w:p>
    <w:p w:rsidR="002A0374" w:rsidRDefault="002A0374">
      <w:pPr>
        <w:pStyle w:val="ConsPlusNormal"/>
        <w:jc w:val="right"/>
      </w:pPr>
      <w:r>
        <w:t>Председатель Центрального банка</w:t>
      </w:r>
    </w:p>
    <w:p w:rsidR="002A0374" w:rsidRDefault="002A0374">
      <w:pPr>
        <w:pStyle w:val="ConsPlusNormal"/>
        <w:jc w:val="right"/>
      </w:pPr>
      <w:r>
        <w:t>Российской Федерации</w:t>
      </w:r>
    </w:p>
    <w:p w:rsidR="002A0374" w:rsidRDefault="002A0374">
      <w:pPr>
        <w:pStyle w:val="ConsPlusNormal"/>
        <w:jc w:val="right"/>
      </w:pPr>
      <w:r>
        <w:t>Э.С.НАБИУЛЛИНА</w:t>
      </w:r>
    </w:p>
    <w:p w:rsidR="002A0374" w:rsidRDefault="002A0374">
      <w:pPr>
        <w:pStyle w:val="ConsPlusNormal"/>
        <w:jc w:val="both"/>
      </w:pPr>
    </w:p>
    <w:p w:rsidR="002A0374" w:rsidRDefault="002A0374">
      <w:pPr>
        <w:pStyle w:val="ConsPlusNormal"/>
        <w:jc w:val="both"/>
      </w:pPr>
    </w:p>
    <w:p w:rsidR="002A0374" w:rsidRDefault="002A0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E42" w:rsidRDefault="00EB6E42"/>
    <w:sectPr w:rsidR="00EB6E42" w:rsidSect="008A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74"/>
    <w:rsid w:val="00204598"/>
    <w:rsid w:val="002A0374"/>
    <w:rsid w:val="00E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D2364AB5CF06D8883371BFC31E1DC2C6A7C6F123D723262nDJ" TargetMode="External"/><Relationship Id="rId13" Type="http://schemas.openxmlformats.org/officeDocument/2006/relationships/hyperlink" Target="consultantplus://offline/ref=FCF9AD5E73DA793DAEFD79EE4AEF301B5C5D2364AB5CF06D8883371BFC31E1DC2C6A7C6F123D723062nFJ" TargetMode="External"/><Relationship Id="rId18" Type="http://schemas.openxmlformats.org/officeDocument/2006/relationships/hyperlink" Target="consultantplus://offline/ref=FCF9AD5E73DA793DAEFD79EE4AEF301B5C5D2364AB5CF06D8883371BFC63n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F9AD5E73DA793DAEFD79EE4AEF301B5C5D2364AB5CF06D8883371BFC63n1J" TargetMode="External"/><Relationship Id="rId7" Type="http://schemas.openxmlformats.org/officeDocument/2006/relationships/hyperlink" Target="consultantplus://offline/ref=FCF9AD5E73DA793DAEFD79EE4AEF301B5C5D2364AB5CF06D8883371BFC31E1DC2C6A7C6F123D723262nEJ" TargetMode="External"/><Relationship Id="rId12" Type="http://schemas.openxmlformats.org/officeDocument/2006/relationships/hyperlink" Target="consultantplus://offline/ref=FCF9AD5E73DA793DAEFD79EE4AEF301B5C5D2364AB5CF06D8883371BFC31E1DC2C6A7C6F123D723162n6J" TargetMode="External"/><Relationship Id="rId17" Type="http://schemas.openxmlformats.org/officeDocument/2006/relationships/hyperlink" Target="consultantplus://offline/ref=FCF9AD5E73DA793DAEFD79EE4AEF301B5C522965AF51F06D8883371BFC63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F9AD5E73DA793DAEFD79EE4AEF301B5C5D2364AB5CF06D8883371BFC31E1DC2C6A7C6F123D723162n6J" TargetMode="External"/><Relationship Id="rId20" Type="http://schemas.openxmlformats.org/officeDocument/2006/relationships/hyperlink" Target="consultantplus://offline/ref=FCF9AD5E73DA793DAEFD79EE4AEF301B5C532A6DAF51F06D8883371BFC31E1DC2C6A7C6F123C773062n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9AD5E73DA793DAEFD79EE4AEF301B5C5D2364AB5CF06D8883371BFC31E1DC2C6A7C6F123D723262nFJ" TargetMode="External"/><Relationship Id="rId11" Type="http://schemas.openxmlformats.org/officeDocument/2006/relationships/hyperlink" Target="consultantplus://offline/ref=FCF9AD5E73DA793DAEFD79EE4AEF301B5C5D2364AB5CF06D8883371BFC31E1DC2C6A7C6F123D723162n9J" TargetMode="External"/><Relationship Id="rId5" Type="http://schemas.openxmlformats.org/officeDocument/2006/relationships/hyperlink" Target="consultantplus://offline/ref=FCF9AD5E73DA793DAEFD79EE4AEF301B5C5D2364AB5CF06D8883371BFC63n1J" TargetMode="External"/><Relationship Id="rId15" Type="http://schemas.openxmlformats.org/officeDocument/2006/relationships/hyperlink" Target="consultantplus://offline/ref=FCF9AD5E73DA793DAEFD79EE4AEF301B5C5D2364AB5CF06D8883371BFC31E1DC2C6A7C6F123D723062n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F9AD5E73DA793DAEFD79EE4AEF301B5C5D2364AB5CF06D8883371BFC31E1DC2C6A7C6F123D723162nEJ" TargetMode="External"/><Relationship Id="rId19" Type="http://schemas.openxmlformats.org/officeDocument/2006/relationships/hyperlink" Target="consultantplus://offline/ref=FCF9AD5E73DA793DAEFD79EE4AEF301B5C5D2364AB5CF06D8883371BFC31E1DC2C6A7C6F123D723762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AD5E73DA793DAEFD79EE4AEF301B5C5D2364AB5CF06D8883371BFC31E1DC2C6A7C6F123D723262nAJ" TargetMode="External"/><Relationship Id="rId14" Type="http://schemas.openxmlformats.org/officeDocument/2006/relationships/hyperlink" Target="consultantplus://offline/ref=FCF9AD5E73DA793DAEFD79EE4AEF301B5C5D2364AB5CF06D8883371BFC31E1DC2C6A7C6F123D723062n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Mikhailova</cp:lastModifiedBy>
  <cp:revision>3</cp:revision>
  <dcterms:created xsi:type="dcterms:W3CDTF">2016-01-28T09:39:00Z</dcterms:created>
  <dcterms:modified xsi:type="dcterms:W3CDTF">2016-01-28T09:42:00Z</dcterms:modified>
</cp:coreProperties>
</file>